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A2" w:rsidRPr="006A72A2" w:rsidRDefault="006A72A2" w:rsidP="006A7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72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РЕСПУБЛИКА ДАГЕСТАН</w:t>
      </w:r>
    </w:p>
    <w:p w:rsidR="006A72A2" w:rsidRPr="006A72A2" w:rsidRDefault="006A72A2" w:rsidP="006A72A2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72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МУНИЦИПАЛЬНОЕ ОБРАЗОВАНИЕ</w:t>
      </w:r>
    </w:p>
    <w:p w:rsidR="006A72A2" w:rsidRPr="006A72A2" w:rsidRDefault="006A72A2" w:rsidP="006A72A2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72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«АКУШИНСКИЙ РАЙОН»</w:t>
      </w:r>
    </w:p>
    <w:p w:rsidR="006A72A2" w:rsidRPr="006A72A2" w:rsidRDefault="006A72A2" w:rsidP="006A72A2">
      <w:pPr>
        <w:tabs>
          <w:tab w:val="left" w:pos="1245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A72A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МКОУ «Акушинская СОШ №3»</w:t>
      </w:r>
    </w:p>
    <w:p w:rsidR="006A72A2" w:rsidRPr="006A72A2" w:rsidRDefault="006A72A2" w:rsidP="006A7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368280    с. Акуша          </w:t>
      </w:r>
      <w:proofErr w:type="spellStart"/>
      <w:r w:rsidRPr="006A7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imanalieva</w:t>
      </w:r>
      <w:proofErr w:type="spellEnd"/>
      <w:r w:rsidRPr="006A7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A72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marina</w:t>
      </w:r>
      <w:r w:rsidRPr="006A7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00@mail.</w:t>
      </w:r>
      <w:r w:rsidRPr="006A72A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</w:t>
      </w:r>
      <w:r w:rsidRPr="006A7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тел.8-928-508-58-67</w:t>
      </w:r>
    </w:p>
    <w:p w:rsidR="006A72A2" w:rsidRPr="006A72A2" w:rsidRDefault="001E356C" w:rsidP="006A72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21590</wp:posOffset>
                </wp:positionV>
                <wp:extent cx="6315075" cy="28575"/>
                <wp:effectExtent l="0" t="1905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285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F55B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5pt,1.7pt" to="49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" strokeweight="4.5pt">
                <v:stroke linestyle="thickThin"/>
                <w10:wrap anchorx="margin"/>
              </v:line>
            </w:pict>
          </mc:Fallback>
        </mc:AlternateContent>
      </w:r>
    </w:p>
    <w:p w:rsidR="006A72A2" w:rsidRPr="006A72A2" w:rsidRDefault="006A72A2" w:rsidP="006A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6A72A2" w:rsidRPr="006A72A2" w:rsidRDefault="006A72A2" w:rsidP="006A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6A72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ПРИКАЗ</w:t>
      </w:r>
    </w:p>
    <w:p w:rsidR="004C589D" w:rsidRPr="004C589D" w:rsidRDefault="001B1707" w:rsidP="006A72A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№4/3</w:t>
      </w:r>
      <w:r w:rsidR="006A72A2" w:rsidRPr="006A72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31</w:t>
      </w:r>
      <w:r w:rsidR="006A72A2" w:rsidRPr="006A72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 августа 2020г.</w:t>
      </w: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Pr="00B52E2D" w:rsidRDefault="004C589D" w:rsidP="006A72A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осуществлении родительского</w:t>
      </w:r>
    </w:p>
    <w:p w:rsidR="004C589D" w:rsidRPr="00B52E2D" w:rsidRDefault="004C589D" w:rsidP="006A72A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контроля за организацией питания обучающихся</w:t>
      </w: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</w:t>
      </w:r>
      <w:r w:rsidR="001B1707">
        <w:rPr>
          <w:rFonts w:ascii="Times New Roman" w:eastAsia="Times New Roman" w:hAnsi="Times New Roman" w:cs="Times New Roman"/>
          <w:sz w:val="24"/>
          <w:szCs w:val="20"/>
          <w:lang w:eastAsia="ru-RU"/>
        </w:rPr>
        <w:t>МКОУ «Акушинская</w:t>
      </w:r>
      <w:r w:rsidR="00B52E2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СОШ</w:t>
      </w:r>
      <w:r w:rsidR="001B170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№3</w:t>
      </w:r>
      <w:r w:rsidR="00B52E2D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</w:p>
    <w:p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84480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89D" w:rsidRPr="004C589D" w:rsidRDefault="004C589D" w:rsidP="002A5B7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4C589D" w:rsidRPr="004C589D" w:rsidRDefault="004C589D" w:rsidP="002A5B7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контроля родителей (далее – Комиссия) на 2020-2021 учебный год в составе (приложение 1),</w:t>
      </w:r>
    </w:p>
    <w:p w:rsidR="004C589D" w:rsidRPr="004C589D" w:rsidRDefault="004C589D" w:rsidP="002A5B7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(приложение 2),</w:t>
      </w:r>
    </w:p>
    <w:p w:rsidR="004C589D" w:rsidRPr="004C589D" w:rsidRDefault="004C589D" w:rsidP="002A5B7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План-задание для Комиссии (приложение 3),</w:t>
      </w:r>
    </w:p>
    <w:p w:rsidR="004C589D" w:rsidRPr="004C589D" w:rsidRDefault="004C589D" w:rsidP="002A5B7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бракеража (приложение 4),</w:t>
      </w:r>
    </w:p>
    <w:p w:rsidR="004C589D" w:rsidRPr="007731B4" w:rsidRDefault="004C589D" w:rsidP="002A5B7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журнала (приложение 5).</w:t>
      </w:r>
    </w:p>
    <w:p w:rsidR="007731B4" w:rsidRPr="004C589D" w:rsidRDefault="007731B4" w:rsidP="002A5B7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порядке проведения мероприятий родительского контроля за организацией горячего питания обучающихся (Приложение 6)</w:t>
      </w:r>
      <w:bookmarkStart w:id="0" w:name="_GoBack"/>
      <w:bookmarkEnd w:id="0"/>
    </w:p>
    <w:p w:rsidR="004C589D" w:rsidRPr="00EA2227" w:rsidRDefault="004C589D" w:rsidP="002A5B7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по ВР </w:t>
      </w:r>
      <w:r w:rsidR="002A5B76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Ибрагимовой И.К.</w:t>
      </w: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организационные мероприятия по осуществлению контроля родителей (законных представителей)</w:t>
      </w:r>
      <w:r w:rsidR="00644EA4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организацией питания обучающихся в срок до 09.09.2020 г.</w:t>
      </w:r>
    </w:p>
    <w:p w:rsidR="00644EA4" w:rsidRPr="00644EA4" w:rsidRDefault="000C46CB" w:rsidP="002A5B7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родителей с П</w:t>
      </w:r>
      <w:r w:rsidR="00644EA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4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 w:rsidR="00644EA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="0064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родительского контроля и правилами бракеража,</w:t>
      </w:r>
    </w:p>
    <w:p w:rsidR="00644EA4" w:rsidRPr="009D3B9A" w:rsidRDefault="00644EA4" w:rsidP="002A5B76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B9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родительского контроля.</w:t>
      </w:r>
    </w:p>
    <w:p w:rsidR="009D3B9A" w:rsidRPr="00EA2227" w:rsidRDefault="009D3B9A" w:rsidP="002A5B7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исполнение приказа возложить на заместителя директора по ВР </w:t>
      </w:r>
    </w:p>
    <w:p w:rsidR="009D3B9A" w:rsidRPr="00EA2227" w:rsidRDefault="002A5B76" w:rsidP="002A5B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И.К.</w:t>
      </w:r>
    </w:p>
    <w:p w:rsidR="009D3B9A" w:rsidRDefault="009D3B9A" w:rsidP="002A5B7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Default="00AE009E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AE009E" w:rsidRDefault="009D3B9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B52E2D" w:rsidRDefault="00B52E2D" w:rsidP="00B52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                             </w:t>
      </w:r>
      <w:r w:rsidR="002A5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Иманалиева М.М.</w:t>
      </w: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B76" w:rsidRDefault="002A5B76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A2227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579F1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proofErr w:type="spellStart"/>
      <w:r w:rsidRPr="006579F1"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 w:rsidRPr="006579F1"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EA2227" w:rsidRDefault="00EA2227" w:rsidP="00EA22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9F1">
        <w:rPr>
          <w:rFonts w:ascii="Times New Roman" w:hAnsi="Times New Roman" w:cs="Times New Roman"/>
          <w:b/>
          <w:sz w:val="28"/>
          <w:szCs w:val="28"/>
        </w:rPr>
        <w:t>родительского контроля на 2020-2021 учебный год</w:t>
      </w: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Pr="00EA2227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EA2227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 xml:space="preserve">- </w:t>
      </w:r>
      <w:r w:rsidR="00566A2F">
        <w:rPr>
          <w:rFonts w:ascii="Times New Roman" w:hAnsi="Times New Roman" w:cs="Times New Roman"/>
          <w:sz w:val="28"/>
          <w:szCs w:val="28"/>
        </w:rPr>
        <w:t>Ибрагимова И.О.</w:t>
      </w: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>-</w:t>
      </w:r>
      <w:r w:rsidR="001C6C95">
        <w:rPr>
          <w:rFonts w:ascii="Times New Roman" w:hAnsi="Times New Roman" w:cs="Times New Roman"/>
          <w:sz w:val="28"/>
          <w:szCs w:val="28"/>
        </w:rPr>
        <w:t xml:space="preserve"> Абдуллабекова Ш.А.</w:t>
      </w:r>
    </w:p>
    <w:p w:rsidR="00EA2227" w:rsidRPr="00EA2227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227">
        <w:rPr>
          <w:rFonts w:ascii="Times New Roman" w:hAnsi="Times New Roman" w:cs="Times New Roman"/>
          <w:sz w:val="28"/>
          <w:szCs w:val="28"/>
        </w:rPr>
        <w:t>-</w:t>
      </w:r>
      <w:r w:rsidR="001C6C95">
        <w:rPr>
          <w:rFonts w:ascii="Times New Roman" w:hAnsi="Times New Roman" w:cs="Times New Roman"/>
          <w:sz w:val="28"/>
          <w:szCs w:val="28"/>
        </w:rPr>
        <w:t xml:space="preserve"> Исаева Г.А.</w:t>
      </w:r>
    </w:p>
    <w:p w:rsidR="00EA2227" w:rsidRPr="00214A2F" w:rsidRDefault="00EA2227" w:rsidP="00EA2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2A2" w:rsidRDefault="006A72A2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Pr="0009219C" w:rsidRDefault="00347B15" w:rsidP="00347B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1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347B15" w:rsidRDefault="00347B15" w:rsidP="0034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Pr="00684480" w:rsidRDefault="00347B15" w:rsidP="0034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214A2F" w:rsidRDefault="00347B15" w:rsidP="0034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347B15" w:rsidRPr="006579F1" w:rsidRDefault="00347B15" w:rsidP="0034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бракеражной</w:t>
      </w:r>
      <w:proofErr w:type="spellEnd"/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родительского контроля</w:t>
      </w:r>
    </w:p>
    <w:p w:rsidR="00347B15" w:rsidRPr="006579F1" w:rsidRDefault="00347B15" w:rsidP="0034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общеобразовательного учреждения</w:t>
      </w:r>
    </w:p>
    <w:p w:rsidR="00347B15" w:rsidRPr="006579F1" w:rsidRDefault="00347B15" w:rsidP="0034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07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Акушинская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000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79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47B15" w:rsidRPr="006579F1" w:rsidRDefault="00347B15" w:rsidP="00347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B15" w:rsidRPr="00214A2F" w:rsidRDefault="00347B15" w:rsidP="0034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1.Общие положения</w:t>
      </w:r>
    </w:p>
    <w:p w:rsidR="00347B15" w:rsidRPr="00684480" w:rsidRDefault="00347B15" w:rsidP="00347B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684480" w:rsidRDefault="00347B15" w:rsidP="00347B1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родительского контроля </w:t>
      </w:r>
      <w:r w:rsidR="0000074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="0000074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Акушинскаяя</w:t>
      </w:r>
      <w:proofErr w:type="spellEnd"/>
      <w:r w:rsidR="0000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№3»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бракераждная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комиссия) создаётся и действует в соответствии с данным положением (далее – Школа) в целях осуществления контроля организации питания учащихся со стороны родителей, соблюдения санитарно-гигиенических требований при приготовлении и раздаче пищи в школе.</w:t>
      </w:r>
    </w:p>
    <w:p w:rsidR="00347B15" w:rsidRPr="00684480" w:rsidRDefault="00347B15" w:rsidP="00347B15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в своей деятельности руководствуется действующими СанПиНами, сборниками рецептур, технологическими картами, ГОСТами, локальными актами Школы.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214A2F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Pr="00214A2F" w:rsidRDefault="00347B15" w:rsidP="00347B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создания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и её состав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создаётся приказом директора Школы. Состав комиссии, сроки её полномочий оговариваются в приказе директора Школы.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 состав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входят родители обучающихся Школы на основе добровольного согласия.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Деятельность </w:t>
      </w: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регламентируется настоящим Положением, которое утверждается директором Школы.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214A2F" w:rsidRDefault="00347B15" w:rsidP="00347B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proofErr w:type="spellStart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бракеражной</w:t>
      </w:r>
      <w:proofErr w:type="spellEnd"/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</w:p>
    <w:p w:rsidR="00347B15" w:rsidRPr="00684480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684480" w:rsidRDefault="00347B15" w:rsidP="00347B15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способствовать обеспечению качественным питанием учащихся Школы.</w:t>
      </w:r>
    </w:p>
    <w:p w:rsidR="00347B15" w:rsidRPr="00684480" w:rsidRDefault="00347B15" w:rsidP="00347B15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осуществляет контроль за организацией питания учащихся со стороны родителей, соблюдения санитарно-гигиенических требований при приготовлении и раздаче пищи в школе: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соблюдения санитарно-гигиенических норм; 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 за соответствием приготовленных блюд утвержденному меню;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контроль за доброкачественностью готовой продукции, проводит органолептическую оценку готовой пищи, т.е. определяет её цвет, запах, вкус, консистенцию, жесткость, сочность и т.д., в соответствии с Правилами бракеража пищи;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 и суточной пробы;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347B15" w:rsidRDefault="00347B15" w:rsidP="00347B15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соответствие объемов приготовленного питания объему разовых порций и количеству детей.</w:t>
      </w:r>
    </w:p>
    <w:p w:rsidR="00347B15" w:rsidRDefault="00347B15" w:rsidP="00347B15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проверок пищеблоков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руководствуется Санитарно-эпидемиологическими правилами СП 2.3.6. 1079-01 «Санитарно-эпидемиологические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требования к организации общественного питания, изготовлению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сырья».</w:t>
      </w:r>
    </w:p>
    <w:p w:rsidR="00347B15" w:rsidRDefault="00347B15" w:rsidP="00347B15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имеет право: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любое время проверять санитарное состояние пищеблока;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выход продукции;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наличие суточной пробы;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соответствие процесса приготовления пищи технологическим картам;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проверять качество поставляемой продукции;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разнообразие и соблюдение двухнедельного меню;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на рассмотрение руководства школы и ответственным за питание предложения по улучшению качества питания и обслуживания.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организации 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15" w:rsidRDefault="00347B15" w:rsidP="00347B1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Результаты проверки выхода блюд, их качества отражаются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оцениваются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четырехбальной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системе. В случае выявления каких-либо нарушений, замечаний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должна незамедлительно поставить в известность директора Школы.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Замечания и нарушения, установленные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комиссией в организации питания детей, заносятся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журнал.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обязательны к исполнению руководством Школы и работниками пищеблока.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Pr="00B52E2D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План-задание для </w:t>
      </w:r>
      <w:proofErr w:type="spellStart"/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бракеражной</w:t>
      </w:r>
      <w:proofErr w:type="spellEnd"/>
      <w:r w:rsidRPr="00B52E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комиссии родительского контроля в обеденном зале</w:t>
      </w:r>
    </w:p>
    <w:p w:rsidR="00347B15" w:rsidRPr="00214A2F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B15" w:rsidRDefault="00347B15" w:rsidP="00347B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доброкачественностью готовой продукции, проводит органолептическую оценку готовой пищи в соответствии с Правилами бракеража пищи;</w:t>
      </w:r>
    </w:p>
    <w:p w:rsidR="00347B15" w:rsidRDefault="00347B15" w:rsidP="00347B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наличие контрольного блюда;</w:t>
      </w:r>
    </w:p>
    <w:p w:rsidR="00347B15" w:rsidRDefault="00347B15" w:rsidP="00347B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фактический выход одной порции каждого блюда;</w:t>
      </w:r>
    </w:p>
    <w:p w:rsidR="00347B15" w:rsidRDefault="00347B15" w:rsidP="00347B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блюда на соответствие в меню.</w:t>
      </w: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B15" w:rsidRDefault="00347B15" w:rsidP="00347B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7B15" w:rsidRDefault="00347B15" w:rsidP="00347B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7B15" w:rsidRDefault="00347B15" w:rsidP="00347B1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7B15" w:rsidRPr="002C6A5E" w:rsidRDefault="00347B15" w:rsidP="00347B1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C6A5E">
        <w:rPr>
          <w:rFonts w:ascii="Times New Roman" w:hAnsi="Times New Roman" w:cs="Times New Roman"/>
          <w:sz w:val="24"/>
          <w:szCs w:val="24"/>
        </w:rPr>
        <w:t>Приложение 4</w:t>
      </w:r>
    </w:p>
    <w:p w:rsidR="00347B15" w:rsidRPr="002C6A5E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A5E">
        <w:rPr>
          <w:rFonts w:ascii="Times New Roman" w:hAnsi="Times New Roman" w:cs="Times New Roman"/>
          <w:b/>
          <w:sz w:val="28"/>
          <w:szCs w:val="28"/>
        </w:rPr>
        <w:t>Правила бракеража пищи родителями</w:t>
      </w:r>
    </w:p>
    <w:p w:rsidR="00347B15" w:rsidRPr="00EB291C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Все блюда и кулинарные изделия, изготовляемые на пищеблоке </w:t>
      </w:r>
      <w:r w:rsidR="0000074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000747">
        <w:rPr>
          <w:rFonts w:ascii="Times New Roman" w:hAnsi="Times New Roman" w:cs="Times New Roman"/>
          <w:sz w:val="24"/>
          <w:szCs w:val="24"/>
        </w:rPr>
        <w:t>Акушинскаяя</w:t>
      </w:r>
      <w:proofErr w:type="spellEnd"/>
      <w:r w:rsidR="00000747">
        <w:rPr>
          <w:rFonts w:ascii="Times New Roman" w:hAnsi="Times New Roman" w:cs="Times New Roman"/>
          <w:sz w:val="24"/>
          <w:szCs w:val="24"/>
        </w:rPr>
        <w:t xml:space="preserve"> СОШ №3»</w:t>
      </w:r>
      <w:r w:rsidRPr="00EB291C">
        <w:rPr>
          <w:rFonts w:ascii="Times New Roman" w:hAnsi="Times New Roman" w:cs="Times New Roman"/>
          <w:sz w:val="24"/>
          <w:szCs w:val="24"/>
        </w:rPr>
        <w:t xml:space="preserve"> (далее – Школа), подлежат обязательному бракеражу по мере их готовности.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Бракераж пищи проводится до начала отпуска каждой вновь приготовленной порции.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1.3. Бракераж блюд и готовых кулинарных издел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 xml:space="preserve">й производит любое лицо из состава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комиссии, назначенное председателем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1.4. Оценка качества продукции заносится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журнал. При наличии замечаний в части нарушения технологии приготовления пищи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бракеражная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комиссия обязана незамедлительно уведомить директора Школы любым удобным способом.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1.5.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должен быть пронумерован, прошнурован и скреплён печатью. Хранится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 заведующего производством.</w:t>
      </w:r>
    </w:p>
    <w:p w:rsidR="00347B15" w:rsidRPr="002C6A5E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2. Методика органолептической оценки пищи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Органолептическую оценку пищи начинают с внешнего осмотра образцов пищи. Осмотр лучше проводить при дневном свете. Осмотром определяют внешний вид пищи, её цвет.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2.2. Определяется запах пищи. Запах определяется при затаённом дыхании.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обозначения запаха пользуются эпитетами: чистый, свежий, ароматный, пряный, гнилостный, молочнокислый.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Специфический запах обозначается: селёдочный, чесночный, мятный, ванильный и т.д.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3.Вкус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пищи, как и запах, следует устанавливать при характерной для неё температуре.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2.4. При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снятии  пробы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необходимо выполнить правила предосторожности: из сырых продуктов пробуют только те, которые применяются в сыром виде; вкусовая проба не проводится в случае обнаружения признаков разложения в виде неприятного запаха, а так же в случае подозрения, что данный продукт был причиной пищевого отравления.</w:t>
      </w:r>
    </w:p>
    <w:p w:rsidR="00347B15" w:rsidRPr="002C6A5E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3. Органолептическая оценка первых блюд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Для органолептического исследования первое блюдо тщательно перемешивается в котле и берётся в небольшом количестве на тарелку. Отмечают внешний вид и цвет, по которому можно судить о соблюдении технологии его приготовления.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3.2. При оценк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291C">
        <w:rPr>
          <w:rFonts w:ascii="Times New Roman" w:hAnsi="Times New Roman" w:cs="Times New Roman"/>
          <w:sz w:val="24"/>
          <w:szCs w:val="24"/>
        </w:rPr>
        <w:t xml:space="preserve"> внешнего вида супов и тушеных овощей проверяют форму нарезки овощей и других компонентов, сохранение её в процессе варки.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3.3. При органолептической оценке обращают внимание на прозрачность супов и бульонов, особенно изготовляемых из мяса и рыбы. Недоброкачественное мясо и рыба дают мутные бульоны, капли жира имеют мелкодисперсный вид и на поверхности не образуют жирных янтарных пленок.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3.4. При проверке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пюреобразных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супов пробу сливают тонкой струйкой из ложки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  тарелку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, отмечая густоту, осторожность консистенции, наличие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непротертых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частиц.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3.5. При определении вкуса и запаха отмечают, обладает ли блюдо присущим ему вкусом, нет ли постороннего привкуса и запаха, наличия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горечи,недосолености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>, пересола.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3.6. Не разрешаются блюда с привкусом сырой и подгорелой муки, с недоваренными или сильно переваренными продуктами, комками заварившейся муки, резкой кислотностью, пересолом.</w:t>
      </w:r>
    </w:p>
    <w:p w:rsidR="00347B15" w:rsidRPr="002C6A5E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4. Органолептическая оценка вторых блюд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В блюдах, отпускаемых с гарниром и соусом, все составные части оцениваются отдельно. Оценка соусных блюд даётся общая.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4.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2.Мясо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птицы должно быть мягким, сочным и легко отделяться от костей.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При наличии крупяных, мучных или овощных гарниров проверяют также их консистенцию. В рассыпчатых кашах хорошо набухшие зерна должны отделяться друг от друга. Распределяя кашу тонким слоем на тарелке, проверяют присутствии в ней необрушенных зерен, посторонних примесей, комков.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Макаронные изделия, если они сварены правильно, должны быть мягкими и легко определяться друг от друга, не склеиваясь, свисать с ребра вилки или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ложки.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B291C">
        <w:rPr>
          <w:rFonts w:ascii="Times New Roman" w:hAnsi="Times New Roman" w:cs="Times New Roman"/>
          <w:sz w:val="24"/>
          <w:szCs w:val="24"/>
        </w:rPr>
        <w:t>иточки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 котлеты из круп должны сохранять форму после жарки.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при  оценк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овощных гарниров обращают внимание на качество очистки овощей и картофеля, на консистенцию блюд, их внешний вид, цвет.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Консистенцию соусов определяют, сливая тонкой струйкой из ложки в тарелку. Если в состав соуса входит пассированные коренья и лук, их отделяют и проверяют состав, форму нарезки, консистенцию. Обязательно обращают внимание на цвет соуса. 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При определении вкуса и з</w:t>
      </w:r>
      <w:r>
        <w:rPr>
          <w:rFonts w:ascii="Times New Roman" w:hAnsi="Times New Roman" w:cs="Times New Roman"/>
          <w:sz w:val="24"/>
          <w:szCs w:val="24"/>
        </w:rPr>
        <w:t>апаха блюд обращают внимание на на</w:t>
      </w:r>
      <w:r w:rsidRPr="00EB291C">
        <w:rPr>
          <w:rFonts w:ascii="Times New Roman" w:hAnsi="Times New Roman" w:cs="Times New Roman"/>
          <w:sz w:val="24"/>
          <w:szCs w:val="24"/>
        </w:rPr>
        <w:t xml:space="preserve">личие специфических запахов. Особенно это важно для рыбы, которая легко приобретает посторонние запахи их окружающей </w:t>
      </w:r>
      <w:proofErr w:type="spellStart"/>
      <w:proofErr w:type="gramStart"/>
      <w:r w:rsidRPr="00EB291C">
        <w:rPr>
          <w:rFonts w:ascii="Times New Roman" w:hAnsi="Times New Roman" w:cs="Times New Roman"/>
          <w:sz w:val="24"/>
          <w:szCs w:val="24"/>
        </w:rPr>
        <w:t>среды.Вареная</w:t>
      </w:r>
      <w:proofErr w:type="spellEnd"/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рыба должна быть мягкой, сочной, не крошащейся сохраняющей форму нарезки.</w:t>
      </w:r>
    </w:p>
    <w:p w:rsidR="00347B15" w:rsidRPr="002C6A5E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A5E">
        <w:rPr>
          <w:rFonts w:ascii="Times New Roman" w:hAnsi="Times New Roman" w:cs="Times New Roman"/>
          <w:b/>
          <w:sz w:val="24"/>
          <w:szCs w:val="24"/>
        </w:rPr>
        <w:t>5. Критерии оценки качества блюд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5.1. Оценка качества блюд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готовых  кулинарных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изделий производится по органолептическим показателям: вкусу, цвету, запаху, консистенции.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«отлично» - блюдо приготовлено в соответствии с технологией, соответствует по вкусу, запаху, внешнему виду утвержденной рецептуре и другим показателям, предусмотренным требованиями.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«хорошо» - незначительные изменения в технологии приготовления блюда, которые не привели к изменению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B291C">
        <w:rPr>
          <w:rFonts w:ascii="Times New Roman" w:hAnsi="Times New Roman" w:cs="Times New Roman"/>
          <w:sz w:val="24"/>
          <w:szCs w:val="24"/>
        </w:rPr>
        <w:t>куса и которые можно исправить (недосолён, не доведён до нужного цвета)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Оценка «удовлетворительно» - изменения в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технологии  приготовления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привели к изменению вкуса и качества, которые можно исправить, ставится блюдам, которые имеют отклонения от требований кулинарии, но пригодны для употребления в пищу без переработки.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Оценка «неудовлетворительно» - изменения в технологии приготовления блюда невозможно исправить. К раздаче блюдо не допускается.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5.2. Оценки качества блюд заносятся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бракеражный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 установленной формы, оформляются подписями лиц, осуществляющих проверку продукции.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5.3. Выдача готовой продукции проводится только после снятия пробы и записи в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бракеражном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журнале результатов оценки готовых блюд и разрешения их к выдаче.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лица, проводящие органолептическую оценку пищи должны быть ознакомлены с методикой проведения данного анализа.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</w:t>
      </w:r>
      <w:r w:rsidR="00B72C09" w:rsidRPr="00EB291C">
        <w:rPr>
          <w:rFonts w:ascii="Times New Roman" w:hAnsi="Times New Roman" w:cs="Times New Roman"/>
          <w:sz w:val="24"/>
          <w:szCs w:val="24"/>
        </w:rPr>
        <w:t>других нештучных блюд,</w:t>
      </w:r>
      <w:r w:rsidRPr="00EB291C">
        <w:rPr>
          <w:rFonts w:ascii="Times New Roman" w:hAnsi="Times New Roman" w:cs="Times New Roman"/>
          <w:sz w:val="24"/>
          <w:szCs w:val="24"/>
        </w:rPr>
        <w:t xml:space="preserve"> и изделий – путём взвешивания порций, взятых при отпуске потребителю.</w:t>
      </w: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7B15" w:rsidTr="002128E1">
        <w:tc>
          <w:tcPr>
            <w:tcW w:w="4785" w:type="dxa"/>
          </w:tcPr>
          <w:p w:rsidR="00347B15" w:rsidRPr="002C6A5E" w:rsidRDefault="00347B15" w:rsidP="002128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  <w:tc>
          <w:tcPr>
            <w:tcW w:w="4786" w:type="dxa"/>
          </w:tcPr>
          <w:p w:rsidR="00347B15" w:rsidRPr="002C6A5E" w:rsidRDefault="00347B15" w:rsidP="002128E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347B15" w:rsidTr="002128E1">
        <w:tc>
          <w:tcPr>
            <w:tcW w:w="4785" w:type="dxa"/>
          </w:tcPr>
          <w:p w:rsidR="00347B15" w:rsidRDefault="00347B15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347B15" w:rsidRDefault="00000747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Акушинскаяя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  <w:p w:rsidR="00347B15" w:rsidRDefault="00887392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31.08.2020</w:t>
            </w:r>
          </w:p>
        </w:tc>
        <w:tc>
          <w:tcPr>
            <w:tcW w:w="4786" w:type="dxa"/>
          </w:tcPr>
          <w:p w:rsidR="00347B15" w:rsidRDefault="00347B15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Директор 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000747">
              <w:rPr>
                <w:rFonts w:ascii="Times New Roman" w:hAnsi="Times New Roman" w:cs="Times New Roman"/>
                <w:sz w:val="24"/>
                <w:szCs w:val="24"/>
              </w:rPr>
              <w:t>Акушинскаяя</w:t>
            </w:r>
            <w:proofErr w:type="spellEnd"/>
            <w:r w:rsidR="00000747"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  <w:p w:rsidR="00347B15" w:rsidRDefault="00347B15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_____________________</w:t>
            </w:r>
            <w:r w:rsidR="00000747">
              <w:rPr>
                <w:rFonts w:ascii="Times New Roman" w:hAnsi="Times New Roman" w:cs="Times New Roman"/>
                <w:sz w:val="24"/>
                <w:szCs w:val="24"/>
              </w:rPr>
              <w:t>Иманалиева М.М.</w:t>
            </w:r>
          </w:p>
          <w:p w:rsidR="00347B15" w:rsidRDefault="00347B15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347B15" w:rsidRDefault="00887392" w:rsidP="002128E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4/3 от 31.08.2020</w:t>
            </w:r>
          </w:p>
        </w:tc>
      </w:tr>
    </w:tbl>
    <w:p w:rsidR="00347B15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B15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B15" w:rsidRPr="00EB291C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47B15" w:rsidRPr="00EB291C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контроля за организацией</w:t>
      </w:r>
    </w:p>
    <w:p w:rsidR="00347B15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обучающихся </w:t>
      </w:r>
      <w:r w:rsidR="00000747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000747">
        <w:rPr>
          <w:rFonts w:ascii="Times New Roman" w:hAnsi="Times New Roman" w:cs="Times New Roman"/>
          <w:sz w:val="24"/>
          <w:szCs w:val="24"/>
        </w:rPr>
        <w:t>Акушинскаяя</w:t>
      </w:r>
      <w:proofErr w:type="spellEnd"/>
      <w:r w:rsidR="00000747">
        <w:rPr>
          <w:rFonts w:ascii="Times New Roman" w:hAnsi="Times New Roman" w:cs="Times New Roman"/>
          <w:sz w:val="24"/>
          <w:szCs w:val="24"/>
        </w:rPr>
        <w:t xml:space="preserve"> СОШ №3»</w:t>
      </w:r>
    </w:p>
    <w:p w:rsidR="00347B15" w:rsidRPr="00EB291C" w:rsidRDefault="00347B15" w:rsidP="00347B1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47B15" w:rsidRPr="00EB291C" w:rsidRDefault="00347B15" w:rsidP="00347B1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1.1. Положение о родительском контроле организации и качества питания обучающихся разработано на основании: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РФ «Родительский контроль за организацией горячего питания детей в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общеобразовательных  организациях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» от 18.05.2020г.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 Организация родительского контроля организации и качества питания обучающихся может осуществляться в форме анкетирования родителей и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детей  и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участии в работе общешкольной комиссии.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1.2.1.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1.2.2. Комиссия по контролю за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контролю за организацией питания обучающихся основывается на принципах добровольности участия в его работе,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коллегиальности  принятия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решений, гласности.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2.1. Задачами комиссии по контролю за организацией питания обучающихся являются: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-обеспечение максимально разнообразного здорового питания и наличие в ежедневном рационе пищевых продуктов со сниженным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содержанием  насыщенных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обеспечение соблюдения санитарно-эпидемиологических требований на всех этапах обращения пищевых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продуктов(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3.Функции комиссии по контролю за организацией питания обучающихся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3.1. Комиссия по контролю за организацией питания обучающихся обеспечивает участие в следующих процедурах: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-контроль за качеством и количеством приготовленной согласно меню пищи;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за организацией питания обучающихся.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4.1. контролировать в школе организацию и качество питания обучающихся;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4.4. проводить проверку работы школьной столовой не в полном составе, но в присутствии не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менее  трех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человек на момент проверки;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за организацией питания обучающихся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5.8. Заседание комиссии проводятся по мере необходимости, но не реже, чем один раз в четверть и считаются правомочными,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если  на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них присутствует не мене 2\3 ее членов.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2.Комиссия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несёт ответственность за необъективную оценку по организации питания и качества предоставляемых услуг.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 Документация комиссии по контролю за организацией питания обучающихся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7.1 заседания комиссии оформляются протоколом. Протоколы подписываются председателем.</w:t>
      </w:r>
    </w:p>
    <w:p w:rsidR="00347B15" w:rsidRPr="00EB291C" w:rsidRDefault="00347B15" w:rsidP="00347B1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7.2. тетрад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протоколов заседания комиссии хранится у директора школы.</w:t>
      </w:r>
    </w:p>
    <w:p w:rsidR="00347B15" w:rsidRPr="00214A2F" w:rsidRDefault="00347B15" w:rsidP="00347B1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25E6E" w:rsidRPr="00214A2F" w:rsidRDefault="00D25E6E" w:rsidP="00347B15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sectPr w:rsidR="00D25E6E" w:rsidRPr="00214A2F" w:rsidSect="006A72A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B3"/>
    <w:rsid w:val="00000747"/>
    <w:rsid w:val="0009219C"/>
    <w:rsid w:val="000C46CB"/>
    <w:rsid w:val="001212A5"/>
    <w:rsid w:val="001B1707"/>
    <w:rsid w:val="001C6C95"/>
    <w:rsid w:val="001E356C"/>
    <w:rsid w:val="00214A2F"/>
    <w:rsid w:val="00237380"/>
    <w:rsid w:val="002A5B76"/>
    <w:rsid w:val="00347B15"/>
    <w:rsid w:val="004C589D"/>
    <w:rsid w:val="00566A2F"/>
    <w:rsid w:val="00596A23"/>
    <w:rsid w:val="005C2E97"/>
    <w:rsid w:val="00644EA4"/>
    <w:rsid w:val="006579F1"/>
    <w:rsid w:val="00684480"/>
    <w:rsid w:val="00693F42"/>
    <w:rsid w:val="006A72A2"/>
    <w:rsid w:val="007731B4"/>
    <w:rsid w:val="00887392"/>
    <w:rsid w:val="008A37CC"/>
    <w:rsid w:val="0090582A"/>
    <w:rsid w:val="00923E64"/>
    <w:rsid w:val="009D3B9A"/>
    <w:rsid w:val="00A41CD5"/>
    <w:rsid w:val="00AE009E"/>
    <w:rsid w:val="00B52E2D"/>
    <w:rsid w:val="00B72C09"/>
    <w:rsid w:val="00C721C6"/>
    <w:rsid w:val="00D223B3"/>
    <w:rsid w:val="00D25E6E"/>
    <w:rsid w:val="00EA2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6A29"/>
  <w15:docId w15:val="{A7CE8D2F-A228-464E-A909-B4226BB7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9634F-F60D-462E-B73C-F280A066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АКУША СОШ№3</cp:lastModifiedBy>
  <cp:revision>6</cp:revision>
  <cp:lastPrinted>2020-11-19T07:44:00Z</cp:lastPrinted>
  <dcterms:created xsi:type="dcterms:W3CDTF">2020-09-18T17:43:00Z</dcterms:created>
  <dcterms:modified xsi:type="dcterms:W3CDTF">2021-01-27T06:40:00Z</dcterms:modified>
</cp:coreProperties>
</file>