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B2" w:rsidRPr="007037EA" w:rsidRDefault="003F75B2" w:rsidP="003F75B2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56"/>
          <w:lang w:eastAsia="ru-RU"/>
        </w:rPr>
      </w:pP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Конспект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урока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по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биологии</w:t>
      </w:r>
    </w:p>
    <w:p w:rsidR="003F75B2" w:rsidRPr="007037EA" w:rsidRDefault="003F75B2" w:rsidP="003F75B2">
      <w:pPr>
        <w:spacing w:before="100" w:beforeAutospacing="1" w:after="100" w:afterAutospacing="1" w:line="240" w:lineRule="auto"/>
        <w:jc w:val="center"/>
        <w:rPr>
          <w:rFonts w:ascii="BolsterBold" w:eastAsia="Times New Roman" w:hAnsi="BolsterBold"/>
          <w:b/>
          <w:color w:val="000000"/>
          <w:sz w:val="56"/>
          <w:lang w:eastAsia="ru-RU"/>
        </w:rPr>
      </w:pP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на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тему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: </w:t>
      </w:r>
    </w:p>
    <w:p w:rsidR="003F75B2" w:rsidRDefault="003F75B2" w:rsidP="003F75B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mbria"/>
          <w:b/>
          <w:color w:val="000000"/>
          <w:sz w:val="56"/>
          <w:lang w:eastAsia="ru-RU"/>
        </w:rPr>
      </w:pP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«</w:t>
      </w:r>
      <w:r w:rsidR="00096097" w:rsidRPr="00096097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28"/>
          <w:lang w:eastAsia="ru-RU"/>
        </w:rPr>
        <w:t>Пищеварительная система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»</w:t>
      </w:r>
    </w:p>
    <w:p w:rsidR="003F75B2" w:rsidRPr="007037EA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56"/>
          <w:lang w:eastAsia="ru-RU"/>
        </w:rPr>
      </w:pPr>
      <w:r>
        <w:rPr>
          <w:rFonts w:ascii="Cambria" w:eastAsia="Times New Roman" w:hAnsi="Cambria" w:cs="Cambria"/>
          <w:b/>
          <w:color w:val="000000"/>
          <w:sz w:val="56"/>
          <w:lang w:eastAsia="ru-RU"/>
        </w:rPr>
        <w:t>8</w:t>
      </w:r>
      <w:r w:rsidR="003F75B2">
        <w:rPr>
          <w:rFonts w:ascii="Cambria" w:eastAsia="Times New Roman" w:hAnsi="Cambria" w:cs="Cambria"/>
          <w:b/>
          <w:color w:val="000000"/>
          <w:sz w:val="56"/>
          <w:lang w:eastAsia="ru-RU"/>
        </w:rPr>
        <w:t xml:space="preserve"> класс</w:t>
      </w:r>
    </w:p>
    <w:p w:rsidR="003F75B2" w:rsidRPr="002973C8" w:rsidRDefault="003F75B2" w:rsidP="003F75B2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  <w:lang w:eastAsia="ru-RU"/>
        </w:rPr>
      </w:pPr>
    </w:p>
    <w:p w:rsidR="003F75B2" w:rsidRPr="007037EA" w:rsidRDefault="003F75B2" w:rsidP="003F75B2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  <w:sz w:val="28"/>
          <w:lang w:eastAsia="ru-RU"/>
        </w:rPr>
      </w:pPr>
      <w:r w:rsidRPr="007037EA">
        <w:rPr>
          <w:rFonts w:eastAsia="Times New Roman"/>
          <w:color w:val="000000"/>
          <w:sz w:val="28"/>
          <w:lang w:eastAsia="ru-RU"/>
        </w:rPr>
        <w:t xml:space="preserve"> учителя биологии </w:t>
      </w:r>
    </w:p>
    <w:p w:rsidR="003F75B2" w:rsidRDefault="003F75B2" w:rsidP="003F75B2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3F75B2" w:rsidRDefault="003F75B2" w:rsidP="003F75B2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3F75B2" w:rsidRPr="002973C8" w:rsidRDefault="003F75B2" w:rsidP="003F75B2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096097" w:rsidRDefault="00096097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C07A0A" w:rsidRDefault="00C07A0A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bookmarkStart w:id="0" w:name="_GoBack"/>
      <w:bookmarkEnd w:id="0"/>
    </w:p>
    <w:p w:rsidR="003F75B2" w:rsidRDefault="003F75B2" w:rsidP="003F75B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2973C8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>0</w:t>
      </w:r>
      <w:r w:rsidR="00C07A0A">
        <w:rPr>
          <w:rFonts w:eastAsia="Times New Roman"/>
          <w:color w:val="000000"/>
          <w:lang w:eastAsia="ru-RU"/>
        </w:rPr>
        <w:t>20</w:t>
      </w:r>
    </w:p>
    <w:p w:rsidR="003F75B2" w:rsidRDefault="003F75B2" w:rsidP="0080772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обобщить и систематизировать знания о строении, значении и гигиене пищеварительной системы человека.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0772A" w:rsidRPr="003F75B2" w:rsidRDefault="0080772A" w:rsidP="00807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Образовательные: 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постановки цели и решения задач по систематизации знаний о пищеварительной системе человека, расширить круг знаний по данной теме, пробудить интерес ребят к биологии, показать значимость полученных знаний в жизни человека.</w:t>
      </w:r>
    </w:p>
    <w:p w:rsidR="0080772A" w:rsidRPr="003F75B2" w:rsidRDefault="0080772A" w:rsidP="00807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Развивающие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развивать умение сравнивать, систематизировать, делать выводы; развивать речь, память, внимание, мышление, эмоциональную сферу школьников.</w:t>
      </w:r>
    </w:p>
    <w:p w:rsidR="0080772A" w:rsidRPr="003F75B2" w:rsidRDefault="0080772A" w:rsidP="008077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Воспитательные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развивать умение работать в команде, слушать и слышать, организовывать совместные действия, учитывать мнения других ребят, придерживаться моральных норм при межличностном общении.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урока: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обобщающий.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работы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групповая.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урока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Организационный момент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постановка целей и задач.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Актуализация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 делится на две команды. Можно придумать названия команд (соответственно теме) и выбрать капитанов команд (в конце урока они помогут выделить наиболее активных участников).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Разминка (вопрос – ответ)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Задаются вопросы командам по очереди, ответ даётся сразу (возможен переход вопроса другой команде). Оценивается каждый правильный ответ - 1 балл.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 зубов у взрослого человека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Отличие молочных зубов от коренных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слюнных желез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Подвижный мускулистый орган в ротовой полости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Мышечная трубка, ведущая в желудок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переваривания белков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Червеобразный отросток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крупная пищеварительная железа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Вещества, расщепляющие пищу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жительства кишечной палочки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Вещество, активирующее ферменты желудка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Место всасывания питательных веществ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 поджелудочной железы</w:t>
      </w:r>
    </w:p>
    <w:p w:rsidR="0080772A" w:rsidRPr="003F75B2" w:rsidRDefault="0080772A" w:rsidP="008077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Хранилище желчи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Станция «Загадочная»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Правильный ответ – 1 балл.</w:t>
      </w:r>
    </w:p>
    <w:p w:rsidR="0080772A" w:rsidRPr="003F75B2" w:rsidRDefault="0080772A" w:rsidP="0080772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Комовато, ноздревато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Грубовато и горбато,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Кисло и пресно, и вкусно,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людям мило. (хлеб)</w:t>
      </w:r>
    </w:p>
    <w:p w:rsidR="0080772A" w:rsidRPr="003F75B2" w:rsidRDefault="0080772A" w:rsidP="0080772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Белая белена по полю гуляла,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Домой пришла, в сусек легла. (мука)</w:t>
      </w:r>
    </w:p>
    <w:p w:rsidR="0080772A" w:rsidRPr="003F75B2" w:rsidRDefault="0080772A" w:rsidP="0080772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Мирошка</w:t>
      </w:r>
      <w:proofErr w:type="spellEnd"/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сидит на ложке, свесивши ножки. (лапша)</w:t>
      </w:r>
    </w:p>
    <w:p w:rsidR="0080772A" w:rsidRPr="003F75B2" w:rsidRDefault="0080772A" w:rsidP="0080772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Дяденька смеётся, на нём шубонька трясётся. (кисель)</w:t>
      </w:r>
    </w:p>
    <w:p w:rsidR="0080772A" w:rsidRPr="003F75B2" w:rsidRDefault="0080772A" w:rsidP="0080772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 корыто пузырей намыто. (солёные огурцы)</w:t>
      </w:r>
    </w:p>
    <w:p w:rsidR="0080772A" w:rsidRPr="003F75B2" w:rsidRDefault="0080772A" w:rsidP="0080772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Жидко, а не вода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Бело, а не снег. (молоко)</w:t>
      </w:r>
    </w:p>
    <w:p w:rsidR="0080772A" w:rsidRPr="003F75B2" w:rsidRDefault="0080772A" w:rsidP="0080772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Маленький, кругленький, беленький,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Разобьёшь – не склеишь. (яйцо)</w:t>
      </w:r>
    </w:p>
    <w:p w:rsidR="0080772A" w:rsidRPr="003F75B2" w:rsidRDefault="0080772A" w:rsidP="0080772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 как снег, в чести у всех,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Нравлюсь вам во вред зубам. (сахар)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Станция «Объясни поговорку»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Оценивается по 5-балльной шкале (чем полнее ответ, тем выше балл).</w:t>
      </w:r>
    </w:p>
    <w:p w:rsidR="0080772A" w:rsidRPr="003F75B2" w:rsidRDefault="0080772A" w:rsidP="00807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полезно, что в рот полезло.</w:t>
      </w:r>
    </w:p>
    <w:p w:rsidR="0080772A" w:rsidRPr="003F75B2" w:rsidRDefault="0080772A" w:rsidP="00807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сыть брюху вредит.</w:t>
      </w:r>
    </w:p>
    <w:p w:rsidR="0080772A" w:rsidRPr="003F75B2" w:rsidRDefault="0080772A" w:rsidP="00807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корм, такова и работа.</w:t>
      </w:r>
    </w:p>
    <w:p w:rsidR="0080772A" w:rsidRPr="003F75B2" w:rsidRDefault="0080772A" w:rsidP="008077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Аппетит приходит во время еды.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Станция «Чёрный ящик»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Достают капитаны команд из ящика фотографии различных органов пищеварительной системы, после 5-минутной подготовки надо назвать этот орган, его строение и значение.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Оценивание по 5-балльной шкале.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028FACA7" wp14:editId="5CDF40EF">
            <wp:extent cx="4762500" cy="4591050"/>
            <wp:effectExtent l="0" t="0" r="0" b="0"/>
            <wp:docPr id="1" name="Рисунок 1" descr="https://xn--i1abbnckbmcl9fb.xn--p1ai/%D1%81%D1%82%D0%B0%D1%82%D1%8C%D0%B8/67340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673402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 для обсуждения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Капитаны команд вынимают карточки с вопросами. Время для обсуждения – 5 минут. Задача участников – дать полный ответ на вопрос. Оценивается по 5-балльной шкале.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мы едим, то спокойно проглатываем пищу. Но без пищи, сделав 3-4 глотательных движения, чувствуем затруднение в глотании. Почему?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долго жевать корочку чёрного хлеба, то его кисловатый вкус сменяется сладким. Почему?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 печени, при которых нарушаются все её функции смертельны. Почему?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пищевых отравлениях возникает рвота и боль в желудке. Объясните эти явления.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древней Индии подсудимому предлагали съесть сухой рис для определения его виновности. Если обвиняемый его съедал – не виновен, если нет – виновен. На основании каких знаний применяли такое испытание?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может прожить без пищи 30 дней, а без воды всего 5 суток. Почему?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 горячих цехах рабочим при жажде дают пить минеральную (подсоленную) воду?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Почему раньше во время длительных морских походов у людей начинался авитаминоз?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нормах питания для работников тяжёлого физического труда предусматривается увеличение углеводов. Почему?</w:t>
      </w:r>
    </w:p>
    <w:p w:rsidR="0080772A" w:rsidRPr="003F75B2" w:rsidRDefault="0080772A" w:rsidP="008077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Тратится ли энергия у человека во время сна? Ответ поясните.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итогов. Рефлексия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Суммируются полученные командами баллы, оглашается команда-победитель. </w:t>
      </w: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Наиболее активные участники получают отметки.</w:t>
      </w:r>
    </w:p>
    <w:p w:rsidR="0080772A" w:rsidRPr="003F75B2" w:rsidRDefault="0080772A" w:rsidP="0080772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Используемая литература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Демьянков Е.Н. Биология в вопросах и ответах: Кн. Для учителя. – М.: Просвещение: АО «Учеб</w:t>
      </w:r>
      <w:proofErr w:type="gramStart"/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лит.», 1996.</w:t>
      </w:r>
    </w:p>
    <w:p w:rsidR="0080772A" w:rsidRPr="003F75B2" w:rsidRDefault="0080772A" w:rsidP="008077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Балабанова В.В., </w:t>
      </w:r>
      <w:proofErr w:type="spellStart"/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Максимцева</w:t>
      </w:r>
      <w:proofErr w:type="spellEnd"/>
      <w:r w:rsidRPr="003F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Т.А. Предметные недели в школе. Изд-во «Учитель», Волгоград, 1997.</w:t>
      </w: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5B2" w:rsidRDefault="003F75B2" w:rsidP="0080772A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212E" w:rsidRDefault="0014212E" w:rsidP="0014212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096097" w:rsidRPr="0014212E" w:rsidRDefault="0014212E" w:rsidP="0014212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</w:t>
      </w:r>
      <w:r w:rsidRPr="0014212E">
        <w:rPr>
          <w:color w:val="000000" w:themeColor="text1"/>
          <w:szCs w:val="28"/>
        </w:rPr>
        <w:t xml:space="preserve">  </w:t>
      </w:r>
      <w:r w:rsidR="00096097" w:rsidRPr="0014212E">
        <w:rPr>
          <w:b/>
          <w:bCs/>
          <w:color w:val="000000"/>
          <w:szCs w:val="28"/>
        </w:rPr>
        <w:t>Отзыв на посещенный открытый урок учителя биологии МКОУ «</w:t>
      </w:r>
      <w:proofErr w:type="spellStart"/>
      <w:r w:rsidR="00096097" w:rsidRPr="0014212E">
        <w:rPr>
          <w:b/>
          <w:szCs w:val="28"/>
        </w:rPr>
        <w:t>Акушинская</w:t>
      </w:r>
      <w:proofErr w:type="spellEnd"/>
      <w:r w:rsidR="00096097" w:rsidRPr="0014212E">
        <w:rPr>
          <w:b/>
          <w:szCs w:val="28"/>
        </w:rPr>
        <w:t xml:space="preserve"> СОШ № 1</w:t>
      </w:r>
      <w:r w:rsidR="00096097" w:rsidRPr="0014212E">
        <w:rPr>
          <w:b/>
          <w:bCs/>
          <w:color w:val="000000"/>
          <w:szCs w:val="28"/>
        </w:rPr>
        <w:t xml:space="preserve">» </w:t>
      </w:r>
      <w:proofErr w:type="spellStart"/>
      <w:r w:rsidR="00096097" w:rsidRPr="0014212E">
        <w:rPr>
          <w:b/>
          <w:bCs/>
          <w:color w:val="000000"/>
          <w:szCs w:val="28"/>
        </w:rPr>
        <w:t>Будуновой</w:t>
      </w:r>
      <w:proofErr w:type="spellEnd"/>
      <w:r w:rsidR="00096097" w:rsidRPr="0014212E">
        <w:rPr>
          <w:b/>
          <w:bCs/>
          <w:color w:val="000000"/>
          <w:szCs w:val="28"/>
        </w:rPr>
        <w:t xml:space="preserve"> </w:t>
      </w:r>
      <w:proofErr w:type="spellStart"/>
      <w:r w:rsidR="00096097" w:rsidRPr="0014212E">
        <w:rPr>
          <w:b/>
          <w:bCs/>
          <w:color w:val="000000"/>
          <w:szCs w:val="28"/>
        </w:rPr>
        <w:t>Абидат</w:t>
      </w:r>
      <w:proofErr w:type="spellEnd"/>
      <w:r w:rsidR="00096097" w:rsidRPr="0014212E">
        <w:rPr>
          <w:b/>
          <w:bCs/>
          <w:color w:val="000000"/>
          <w:szCs w:val="28"/>
        </w:rPr>
        <w:t xml:space="preserve"> </w:t>
      </w:r>
      <w:proofErr w:type="spellStart"/>
      <w:r w:rsidR="00096097" w:rsidRPr="0014212E">
        <w:rPr>
          <w:b/>
          <w:bCs/>
          <w:color w:val="000000"/>
          <w:szCs w:val="28"/>
        </w:rPr>
        <w:t>Набигуллаевны</w:t>
      </w:r>
      <w:proofErr w:type="spellEnd"/>
    </w:p>
    <w:p w:rsidR="00096097" w:rsidRPr="0014212E" w:rsidRDefault="009B1504" w:rsidP="0009609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8"/>
        </w:rPr>
      </w:pPr>
      <w:r w:rsidRPr="0014212E">
        <w:rPr>
          <w:b/>
          <w:bCs/>
          <w:color w:val="000000"/>
          <w:szCs w:val="28"/>
        </w:rPr>
        <w:t>Урок биологии в 8</w:t>
      </w:r>
      <w:r w:rsidR="00096097" w:rsidRPr="0014212E">
        <w:rPr>
          <w:b/>
          <w:bCs/>
          <w:color w:val="000000"/>
          <w:szCs w:val="28"/>
        </w:rPr>
        <w:t xml:space="preserve"> классе.</w:t>
      </w:r>
    </w:p>
    <w:p w:rsidR="00096097" w:rsidRPr="0014212E" w:rsidRDefault="00096097" w:rsidP="0009609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8"/>
        </w:rPr>
      </w:pPr>
      <w:r w:rsidRPr="0014212E">
        <w:rPr>
          <w:b/>
          <w:bCs/>
          <w:color w:val="000000"/>
          <w:szCs w:val="28"/>
        </w:rPr>
        <w:t>Тема урока: «</w:t>
      </w:r>
      <w:r w:rsidRPr="0014212E">
        <w:rPr>
          <w:color w:val="000000" w:themeColor="text1"/>
          <w:kern w:val="36"/>
          <w:szCs w:val="28"/>
        </w:rPr>
        <w:t>Пищеварительная система</w:t>
      </w:r>
      <w:r w:rsidRPr="0014212E">
        <w:rPr>
          <w:szCs w:val="28"/>
        </w:rPr>
        <w:t>»</w:t>
      </w:r>
    </w:p>
    <w:p w:rsidR="00096097" w:rsidRPr="0014212E" w:rsidRDefault="00096097" w:rsidP="0014212E">
      <w:pPr>
        <w:pStyle w:val="a4"/>
        <w:shd w:val="clear" w:color="auto" w:fill="FFFFFF"/>
        <w:spacing w:line="294" w:lineRule="atLeast"/>
        <w:rPr>
          <w:color w:val="000000"/>
          <w:szCs w:val="28"/>
        </w:rPr>
      </w:pPr>
      <w:r w:rsidRPr="0014212E">
        <w:rPr>
          <w:b/>
          <w:bCs/>
          <w:color w:val="000000"/>
          <w:szCs w:val="28"/>
        </w:rPr>
        <w:t>Тип урока: </w:t>
      </w:r>
      <w:r w:rsidR="0014212E" w:rsidRPr="0014212E">
        <w:rPr>
          <w:color w:val="000000" w:themeColor="text1"/>
          <w:kern w:val="36"/>
          <w:szCs w:val="28"/>
        </w:rPr>
        <w:t>Обобщающий</w:t>
      </w:r>
      <w:r w:rsidR="0014212E" w:rsidRPr="0014212E">
        <w:rPr>
          <w:sz w:val="22"/>
        </w:rPr>
        <w:t xml:space="preserve"> </w:t>
      </w:r>
      <w:r w:rsidR="0014212E" w:rsidRPr="0014212E">
        <w:t>урок-игра</w:t>
      </w:r>
    </w:p>
    <w:p w:rsidR="00096097" w:rsidRPr="0014212E" w:rsidRDefault="00096097" w:rsidP="0009609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8"/>
        </w:rPr>
      </w:pPr>
      <w:r w:rsidRPr="0014212E">
        <w:rPr>
          <w:b/>
          <w:bCs/>
          <w:color w:val="000000"/>
          <w:szCs w:val="28"/>
        </w:rPr>
        <w:t>Форма работы:</w:t>
      </w:r>
      <w:r w:rsidRPr="0014212E">
        <w:rPr>
          <w:color w:val="000000"/>
          <w:szCs w:val="28"/>
        </w:rPr>
        <w:t> групповая</w:t>
      </w:r>
    </w:p>
    <w:p w:rsidR="003F75B2" w:rsidRPr="0014212E" w:rsidRDefault="003F75B2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Целью посещения открытого урока </w:t>
      </w:r>
      <w:proofErr w:type="spellStart"/>
      <w:r w:rsidR="009B1504"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Будуновой</w:t>
      </w:r>
      <w:proofErr w:type="spellEnd"/>
      <w:r w:rsidR="009B1504"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9B1504"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Абидат</w:t>
      </w:r>
      <w:proofErr w:type="spellEnd"/>
      <w:r w:rsidR="009B1504"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Н.</w:t>
      </w: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было проведение </w:t>
      </w:r>
      <w:proofErr w:type="gramStart"/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мероприятий  в</w:t>
      </w:r>
      <w:proofErr w:type="gramEnd"/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рамках аттестации учителя на высшую квалификационную категорию, знакомство с метод</w:t>
      </w:r>
      <w:r w:rsidR="009B1504"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икой преподавания  биологии  в 8</w:t>
      </w: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классе  в рамках ФГОС.</w:t>
      </w:r>
    </w:p>
    <w:p w:rsidR="003F75B2" w:rsidRPr="0014212E" w:rsidRDefault="003F75B2" w:rsidP="0014212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 урока: </w:t>
      </w:r>
      <w:r w:rsidR="00096097" w:rsidRPr="001421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обобщить и систематизировать знания о строении, значении и гигиене пищеварительной системы человека.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Урок, проведённый учителем биологии </w:t>
      </w:r>
      <w:proofErr w:type="spellStart"/>
      <w:r w:rsidR="009B1504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Будуновой</w:t>
      </w:r>
      <w:proofErr w:type="spellEnd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А.Н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., прошёл на высоком методическом уровне. Данный урок относится к уроку изучения нового материала. </w:t>
      </w:r>
    </w:p>
    <w:p w:rsidR="003F75B2" w:rsidRPr="0014212E" w:rsidRDefault="003F75B2" w:rsidP="003F75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Следует отметить, что каждый этап урока сопровождался использованием информационных компьютерных технологий. Например, во время знакомства с дополнительным материалом были показаны фрагменты CD диска по теме урока, во время показа слайдов мультимедийной презентации учитель работала совместно с детьми, что значительно увеличивает контакт учителя с классом.</w:t>
      </w:r>
    </w:p>
    <w:p w:rsidR="003F75B2" w:rsidRPr="0014212E" w:rsidRDefault="003F75B2" w:rsidP="003F75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    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proofErr w:type="spellStart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Абидат</w:t>
      </w:r>
      <w:proofErr w:type="spellEnd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Набигуллаевна</w:t>
      </w:r>
      <w:proofErr w:type="spellEnd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использовала различные формы применения программного обеспечения. Здесь можно отметить физкультминутку, графического редактора </w:t>
      </w:r>
      <w:proofErr w:type="spellStart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Pоint</w:t>
      </w:r>
      <w:proofErr w:type="spell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презентацию учебных модулей 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программных средств MS </w:t>
      </w:r>
      <w:proofErr w:type="spellStart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Power</w:t>
      </w:r>
      <w:proofErr w:type="spell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proofErr w:type="spellStart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Point</w:t>
      </w:r>
      <w:proofErr w:type="spell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14212E" w:rsidRPr="0014212E" w:rsidRDefault="003F75B2" w:rsidP="00142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    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Учитель умело организовала </w:t>
      </w:r>
      <w:r w:rsidR="0014212E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игру по станциям.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   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На уроке получения  знаний с системно </w:t>
      </w:r>
      <w:proofErr w:type="spellStart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деятельностным</w:t>
      </w:r>
      <w:proofErr w:type="spell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подходом были соблюдены все санитарно-гигиенические требования к учебным занятиям: правила техники безопасности, воздушно-тепловой режим. В течение урока чередовались различные виды деятельности учащихся. Проводилась физкультминутка для отдыха глаз.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="0014212E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</w:t>
      </w:r>
      <w:r w:rsidR="0014212E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П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ереключение с одного вида деятельности на другой эффективно повлияло на результативность урока: мотивацию учащихся, отразило итоги работы учащихся на уроке (</w:t>
      </w:r>
      <w:r w:rsidR="003015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ответам на вопросы </w:t>
      </w:r>
      <w:r w:rsidR="0014212E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конце урока были выставлены оценки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), тем самым доказав достижение поставленных целей урока.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</w:p>
    <w:p w:rsidR="0014212E" w:rsidRPr="0014212E" w:rsidRDefault="003F75B2" w:rsidP="001421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ходу урока формировались коммуникативные, учебные, личностные компетенции каждого учащегося, формировался </w:t>
      </w:r>
      <w:proofErr w:type="gramStart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познавательный  интерес</w:t>
      </w:r>
      <w:proofErr w:type="gram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предмету. Темп урока был оптимальный, соответствовал возрастным особенностям учащихся.</w:t>
      </w:r>
    </w:p>
    <w:p w:rsidR="003F75B2" w:rsidRPr="0014212E" w:rsidRDefault="003F75B2" w:rsidP="001421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Каждый ученик класса на уроке был успешен, что показали их индивидуальные ответы при работе с рисунками, при составлении отчета о проделанной работе в форме защиты перед одноклассниками.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Взаимоотношения учителя с учащимися и учащихся друг с другом </w:t>
      </w:r>
      <w:proofErr w:type="gramStart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носили  доверительный</w:t>
      </w:r>
      <w:proofErr w:type="gram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характер, располагали к успешной работе. Урок получился очень интересным и насыщенным. Через свой урок </w:t>
      </w:r>
      <w:proofErr w:type="spellStart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Аминат</w:t>
      </w:r>
      <w:proofErr w:type="spellEnd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proofErr w:type="gramStart"/>
      <w:r w:rsidR="00096097"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Набигуллаевна</w:t>
      </w:r>
      <w:proofErr w:type="spell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развивала</w:t>
      </w:r>
      <w:proofErr w:type="gramEnd"/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 школьников мышление, поощряла их на дальнейшее саморазвитие, самообразование.</w:t>
      </w:r>
    </w:p>
    <w:p w:rsidR="003F75B2" w:rsidRPr="0014212E" w:rsidRDefault="003F75B2" w:rsidP="003F75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Присутствующие отметили высокий профессионализм педагога.</w:t>
      </w:r>
      <w:r w:rsidRPr="001421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3F75B2" w:rsidRPr="0014212E" w:rsidRDefault="003F75B2" w:rsidP="003F7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75B2" w:rsidRPr="0014212E" w:rsidRDefault="003F75B2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Вывод: урок прошел   в соответствии с требованиями ФГОС.</w:t>
      </w:r>
    </w:p>
    <w:p w:rsidR="00096097" w:rsidRPr="0014212E" w:rsidRDefault="00096097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6097" w:rsidRPr="0014212E" w:rsidRDefault="00096097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6097" w:rsidRPr="0014212E" w:rsidRDefault="00096097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6097" w:rsidRPr="0014212E" w:rsidRDefault="00096097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75B2" w:rsidRPr="0014212E" w:rsidRDefault="003F75B2" w:rsidP="003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75B2" w:rsidRPr="00096097" w:rsidRDefault="00096097" w:rsidP="003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="003F75B2"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читель биологии М</w:t>
      </w: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КОУ «</w:t>
      </w:r>
      <w:proofErr w:type="spellStart"/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>Акушинская</w:t>
      </w:r>
      <w:proofErr w:type="spellEnd"/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 № </w:t>
      </w:r>
      <w:proofErr w:type="gramStart"/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1»  </w:t>
      </w:r>
      <w:r w:rsidRPr="0014212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proofErr w:type="gramEnd"/>
      <w:r w:rsidRPr="0014212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        </w:t>
      </w:r>
      <w:r w:rsidRPr="001421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Исаева А.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</w:t>
      </w:r>
      <w:r w:rsidRPr="000960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3F75B2" w:rsidRPr="00096097" w:rsidRDefault="003F75B2" w:rsidP="003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096">
        <w:rPr>
          <w:b/>
          <w:bCs/>
          <w:color w:val="000000"/>
          <w:sz w:val="28"/>
          <w:szCs w:val="28"/>
        </w:rPr>
        <w:lastRenderedPageBreak/>
        <w:t>Отзыв на посещенный открытый урок учителя биологии МКОУ «</w:t>
      </w:r>
      <w:proofErr w:type="spellStart"/>
      <w:r w:rsidRPr="00F56096">
        <w:rPr>
          <w:b/>
          <w:sz w:val="28"/>
          <w:szCs w:val="28"/>
        </w:rPr>
        <w:t>Акушинская</w:t>
      </w:r>
      <w:proofErr w:type="spellEnd"/>
      <w:r w:rsidRPr="00F56096">
        <w:rPr>
          <w:b/>
          <w:sz w:val="28"/>
          <w:szCs w:val="28"/>
        </w:rPr>
        <w:t xml:space="preserve"> СОШ № 1</w:t>
      </w:r>
      <w:r w:rsidRPr="00F56096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F56096">
        <w:rPr>
          <w:b/>
          <w:bCs/>
          <w:color w:val="000000"/>
          <w:sz w:val="28"/>
          <w:szCs w:val="28"/>
        </w:rPr>
        <w:t>Будуновой</w:t>
      </w:r>
      <w:proofErr w:type="spellEnd"/>
      <w:r w:rsidRPr="00F560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56096">
        <w:rPr>
          <w:b/>
          <w:bCs/>
          <w:color w:val="000000"/>
          <w:sz w:val="28"/>
          <w:szCs w:val="28"/>
        </w:rPr>
        <w:t>Абидат</w:t>
      </w:r>
      <w:proofErr w:type="spellEnd"/>
      <w:r w:rsidRPr="00F5609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56096">
        <w:rPr>
          <w:b/>
          <w:bCs/>
          <w:color w:val="000000"/>
          <w:sz w:val="28"/>
          <w:szCs w:val="28"/>
        </w:rPr>
        <w:t>Набигуллаевны</w:t>
      </w:r>
      <w:proofErr w:type="spellEnd"/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096">
        <w:rPr>
          <w:b/>
          <w:bCs/>
          <w:color w:val="000000"/>
          <w:sz w:val="28"/>
          <w:szCs w:val="28"/>
        </w:rPr>
        <w:t>Урок биологии в 8 классе.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096">
        <w:rPr>
          <w:b/>
          <w:bCs/>
          <w:color w:val="000000"/>
          <w:sz w:val="28"/>
          <w:szCs w:val="28"/>
        </w:rPr>
        <w:t>Тема урока: «</w:t>
      </w:r>
      <w:r w:rsidRPr="00F56096">
        <w:rPr>
          <w:color w:val="000000" w:themeColor="text1"/>
          <w:kern w:val="36"/>
          <w:sz w:val="28"/>
          <w:szCs w:val="28"/>
        </w:rPr>
        <w:t>Пищеварительная система</w:t>
      </w:r>
      <w:r w:rsidRPr="00F56096">
        <w:rPr>
          <w:sz w:val="28"/>
          <w:szCs w:val="28"/>
        </w:rPr>
        <w:t>»</w:t>
      </w:r>
    </w:p>
    <w:p w:rsidR="00F56096" w:rsidRPr="00F56096" w:rsidRDefault="00F56096" w:rsidP="00F56096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F56096">
        <w:rPr>
          <w:b/>
          <w:bCs/>
          <w:color w:val="000000"/>
          <w:sz w:val="28"/>
          <w:szCs w:val="28"/>
        </w:rPr>
        <w:t>Тип урока: </w:t>
      </w:r>
      <w:r w:rsidRPr="00F56096">
        <w:rPr>
          <w:color w:val="000000" w:themeColor="text1"/>
          <w:kern w:val="36"/>
          <w:sz w:val="28"/>
          <w:szCs w:val="28"/>
        </w:rPr>
        <w:t>Обобщающий</w:t>
      </w:r>
      <w:r w:rsidRPr="00F56096">
        <w:t xml:space="preserve"> </w:t>
      </w:r>
      <w:r w:rsidRPr="00F56096">
        <w:rPr>
          <w:sz w:val="28"/>
        </w:rPr>
        <w:t>урок-игра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096">
        <w:rPr>
          <w:b/>
          <w:bCs/>
          <w:color w:val="000000"/>
          <w:sz w:val="28"/>
          <w:szCs w:val="28"/>
        </w:rPr>
        <w:t>Форма работы:</w:t>
      </w:r>
      <w:r w:rsidRPr="00F56096">
        <w:rPr>
          <w:color w:val="000000"/>
          <w:sz w:val="28"/>
          <w:szCs w:val="28"/>
        </w:rPr>
        <w:t> групповая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t xml:space="preserve">Урок проведен с применением современных педагогических технологий: информационно-коммуникационных, </w:t>
      </w:r>
      <w:proofErr w:type="spellStart"/>
      <w:r w:rsidRPr="00F56096">
        <w:rPr>
          <w:color w:val="000000"/>
          <w:sz w:val="28"/>
          <w:szCs w:val="21"/>
        </w:rPr>
        <w:t>здоровьесберегающих</w:t>
      </w:r>
      <w:proofErr w:type="spellEnd"/>
      <w:r w:rsidRPr="00F56096">
        <w:rPr>
          <w:color w:val="000000"/>
          <w:sz w:val="28"/>
          <w:szCs w:val="21"/>
        </w:rPr>
        <w:t xml:space="preserve">, прослеживается система работы учителя с использованием методов проблемного обучения. Учитель использовал разнообразные формы работы на уроке: взаимопроверка, беседа, </w:t>
      </w:r>
      <w:r w:rsidR="003015E1">
        <w:rPr>
          <w:color w:val="000000"/>
          <w:sz w:val="28"/>
          <w:szCs w:val="21"/>
        </w:rPr>
        <w:t>применила</w:t>
      </w:r>
      <w:r w:rsidR="003015E1" w:rsidRPr="003015E1">
        <w:rPr>
          <w:color w:val="000000"/>
          <w:sz w:val="28"/>
          <w:szCs w:val="21"/>
        </w:rPr>
        <w:t xml:space="preserve"> игровые технологии</w:t>
      </w:r>
      <w:r w:rsidRPr="00F56096">
        <w:rPr>
          <w:color w:val="000000"/>
          <w:sz w:val="28"/>
          <w:szCs w:val="21"/>
        </w:rPr>
        <w:t>.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t>Темп урока высокий, учащиеся понимали учителя, были активны, показали хорошие знания при опросе теоретического материала, понятий.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t xml:space="preserve">Урок был проведен на высоком методическом и теоретическом уровне, был насыщен наглядностью, дидактическим и раздаточным материалом. Учитель применял инновационные методы: презентацию к уроку, элементы </w:t>
      </w:r>
      <w:proofErr w:type="spellStart"/>
      <w:r w:rsidRPr="00F56096">
        <w:rPr>
          <w:color w:val="000000"/>
          <w:sz w:val="28"/>
          <w:szCs w:val="21"/>
        </w:rPr>
        <w:t>здоровьесберегающих</w:t>
      </w:r>
      <w:proofErr w:type="spellEnd"/>
      <w:r w:rsidRPr="00F56096">
        <w:rPr>
          <w:color w:val="000000"/>
          <w:sz w:val="28"/>
          <w:szCs w:val="21"/>
        </w:rPr>
        <w:t xml:space="preserve"> и развивающих технологий. Применение ИКТ на всех этапах урока позволило заинтересовать учащихся и поддержать высокий уровень мотивации к изучаемому материалу.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t>Время на уроке было использовано рационально, задачи и цели урока были достигнуты.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t>Проведенная рефлексия дала возможность учителю оценить результативность своего урока. Оценивание проведено объективно, учитель использует для стимулирования деятельности учащихся систему бонусов для повышения оценки.</w:t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br/>
      </w:r>
    </w:p>
    <w:p w:rsidR="00F56096" w:rsidRPr="00F56096" w:rsidRDefault="00F56096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56096">
        <w:rPr>
          <w:color w:val="000000"/>
          <w:sz w:val="28"/>
          <w:szCs w:val="21"/>
        </w:rPr>
        <w:br/>
      </w:r>
    </w:p>
    <w:p w:rsidR="00F56096" w:rsidRPr="00F56096" w:rsidRDefault="003015E1" w:rsidP="00F560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Учитель истории и обществознания МКОУ «</w:t>
      </w:r>
      <w:proofErr w:type="spellStart"/>
      <w:r>
        <w:rPr>
          <w:color w:val="000000"/>
          <w:sz w:val="28"/>
          <w:szCs w:val="21"/>
        </w:rPr>
        <w:t>АкушинскаяСОШ</w:t>
      </w:r>
      <w:proofErr w:type="spellEnd"/>
      <w:r>
        <w:rPr>
          <w:color w:val="000000"/>
          <w:sz w:val="28"/>
          <w:szCs w:val="21"/>
        </w:rPr>
        <w:t xml:space="preserve"> № 1»                </w:t>
      </w:r>
    </w:p>
    <w:p w:rsidR="003015E1" w:rsidRPr="00F56096" w:rsidRDefault="003015E1" w:rsidP="003015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sz w:val="40"/>
          <w:szCs w:val="28"/>
        </w:rPr>
        <w:t xml:space="preserve">                                              </w:t>
      </w:r>
      <w:r w:rsidRPr="003015E1">
        <w:rPr>
          <w:sz w:val="40"/>
          <w:szCs w:val="28"/>
          <w:u w:val="single"/>
        </w:rPr>
        <w:t xml:space="preserve">                     </w:t>
      </w:r>
      <w:proofErr w:type="spellStart"/>
      <w:r>
        <w:rPr>
          <w:color w:val="000000"/>
          <w:sz w:val="28"/>
          <w:szCs w:val="21"/>
        </w:rPr>
        <w:t>Айсамирзаева</w:t>
      </w:r>
      <w:proofErr w:type="spellEnd"/>
      <w:r>
        <w:rPr>
          <w:color w:val="000000"/>
          <w:sz w:val="28"/>
          <w:szCs w:val="21"/>
        </w:rPr>
        <w:t xml:space="preserve"> С. И.</w:t>
      </w:r>
    </w:p>
    <w:p w:rsidR="003F75B2" w:rsidRPr="00F56096" w:rsidRDefault="003F75B2" w:rsidP="003F75B2">
      <w:pPr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192652" w:rsidRPr="00F56096" w:rsidRDefault="00192652">
      <w:pPr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sectPr w:rsidR="00192652" w:rsidRPr="00F5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lster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208C"/>
    <w:multiLevelType w:val="multilevel"/>
    <w:tmpl w:val="8C3C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2" w15:restartNumberingAfterBreak="0">
    <w:nsid w:val="1F786CDB"/>
    <w:multiLevelType w:val="hybridMultilevel"/>
    <w:tmpl w:val="08666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103DC"/>
    <w:multiLevelType w:val="multilevel"/>
    <w:tmpl w:val="8EB6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B6C03"/>
    <w:multiLevelType w:val="multilevel"/>
    <w:tmpl w:val="EF8A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632DE"/>
    <w:multiLevelType w:val="multilevel"/>
    <w:tmpl w:val="51D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B21FA"/>
    <w:multiLevelType w:val="multilevel"/>
    <w:tmpl w:val="4D02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D4FD0"/>
    <w:multiLevelType w:val="hybridMultilevel"/>
    <w:tmpl w:val="3A5E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22001"/>
    <w:multiLevelType w:val="multilevel"/>
    <w:tmpl w:val="F46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48"/>
    <w:rsid w:val="00096097"/>
    <w:rsid w:val="000E2948"/>
    <w:rsid w:val="0014212E"/>
    <w:rsid w:val="00192652"/>
    <w:rsid w:val="003015E1"/>
    <w:rsid w:val="003F75B2"/>
    <w:rsid w:val="0080772A"/>
    <w:rsid w:val="009B1504"/>
    <w:rsid w:val="00B10262"/>
    <w:rsid w:val="00C07A0A"/>
    <w:rsid w:val="00F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3CC7"/>
  <w15:chartTrackingRefBased/>
  <w15:docId w15:val="{B2A04138-D2D9-4E99-9F89-E88E4C54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421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42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5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32D5-48C2-4CCE-A2CA-261B36FE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4</cp:revision>
  <dcterms:created xsi:type="dcterms:W3CDTF">2019-05-09T13:08:00Z</dcterms:created>
  <dcterms:modified xsi:type="dcterms:W3CDTF">2021-04-24T19:50:00Z</dcterms:modified>
</cp:coreProperties>
</file>