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C44" w:rsidRPr="00786C44" w:rsidRDefault="00786C44" w:rsidP="00692C58">
      <w:pPr>
        <w:spacing w:after="0" w:line="240" w:lineRule="auto"/>
        <w:ind w:right="110" w:firstLine="0"/>
        <w:jc w:val="center"/>
        <w:rPr>
          <w:b/>
          <w:color w:val="auto"/>
          <w:szCs w:val="28"/>
        </w:rPr>
      </w:pPr>
      <w:r w:rsidRPr="00786C44">
        <w:rPr>
          <w:b/>
          <w:color w:val="auto"/>
          <w:szCs w:val="28"/>
        </w:rPr>
        <w:t>РЕСПУБЛИКА ДАГЕСТАН</w:t>
      </w:r>
    </w:p>
    <w:p w:rsidR="00786C44" w:rsidRPr="00786C44" w:rsidRDefault="00786C44" w:rsidP="00692C58">
      <w:pPr>
        <w:spacing w:after="0" w:line="240" w:lineRule="auto"/>
        <w:ind w:right="110" w:firstLine="0"/>
        <w:jc w:val="center"/>
        <w:rPr>
          <w:b/>
          <w:color w:val="auto"/>
          <w:szCs w:val="28"/>
        </w:rPr>
      </w:pPr>
      <w:r w:rsidRPr="00786C44">
        <w:rPr>
          <w:b/>
          <w:color w:val="auto"/>
          <w:szCs w:val="28"/>
        </w:rPr>
        <w:t xml:space="preserve">МО «АКУШИНСКИЙ РАЙОН» </w:t>
      </w:r>
    </w:p>
    <w:p w:rsidR="00786C44" w:rsidRPr="00786C44" w:rsidRDefault="00786C44" w:rsidP="00692C58">
      <w:pPr>
        <w:spacing w:after="0" w:line="240" w:lineRule="auto"/>
        <w:ind w:left="-142" w:right="110" w:firstLine="142"/>
        <w:jc w:val="center"/>
        <w:rPr>
          <w:b/>
          <w:color w:val="auto"/>
          <w:szCs w:val="28"/>
        </w:rPr>
      </w:pPr>
      <w:r w:rsidRPr="00786C44">
        <w:rPr>
          <w:b/>
          <w:color w:val="auto"/>
          <w:szCs w:val="28"/>
        </w:rPr>
        <w:t>МУНИЦИПАЛЬНОЕ КАЗЁННОЕ ОБЩЕОБРАЗОВАТЕЛЬНОЕ УЧРЕЖДЕНИЕ</w:t>
      </w:r>
    </w:p>
    <w:p w:rsidR="00786C44" w:rsidRPr="00786C44" w:rsidRDefault="00786C44" w:rsidP="00692C58">
      <w:pPr>
        <w:spacing w:after="0" w:line="240" w:lineRule="auto"/>
        <w:ind w:left="-142" w:right="110" w:firstLine="142"/>
        <w:jc w:val="center"/>
        <w:rPr>
          <w:color w:val="auto"/>
          <w:sz w:val="24"/>
          <w:szCs w:val="24"/>
        </w:rPr>
      </w:pPr>
      <w:r w:rsidRPr="00786C44">
        <w:rPr>
          <w:b/>
          <w:color w:val="auto"/>
          <w:szCs w:val="28"/>
        </w:rPr>
        <w:t>«АКУШИНСКАЯ СОШ №3</w:t>
      </w:r>
      <w:r w:rsidR="00692C58">
        <w:rPr>
          <w:b/>
          <w:color w:val="auto"/>
          <w:szCs w:val="28"/>
        </w:rPr>
        <w:t>»</w:t>
      </w:r>
      <w:r w:rsidRPr="00786C44">
        <w:rPr>
          <w:color w:val="auto"/>
          <w:sz w:val="24"/>
          <w:szCs w:val="24"/>
        </w:rPr>
        <w:tab/>
      </w:r>
    </w:p>
    <w:p w:rsidR="00786C44" w:rsidRPr="00786C44" w:rsidRDefault="00786C44" w:rsidP="00692C58">
      <w:pPr>
        <w:tabs>
          <w:tab w:val="left" w:pos="420"/>
          <w:tab w:val="center" w:pos="4976"/>
        </w:tabs>
        <w:spacing w:after="0" w:line="240" w:lineRule="auto"/>
        <w:ind w:left="-142" w:right="110" w:firstLine="142"/>
        <w:jc w:val="left"/>
        <w:rPr>
          <w:b/>
          <w:color w:val="auto"/>
          <w:szCs w:val="28"/>
        </w:rPr>
      </w:pPr>
      <w:r w:rsidRPr="00786C44">
        <w:rPr>
          <w:color w:val="auto"/>
          <w:sz w:val="24"/>
          <w:szCs w:val="24"/>
        </w:rPr>
        <w:tab/>
        <w:t xml:space="preserve">368280 </w:t>
      </w:r>
      <w:proofErr w:type="spellStart"/>
      <w:r w:rsidRPr="00786C44">
        <w:rPr>
          <w:color w:val="auto"/>
          <w:sz w:val="24"/>
          <w:szCs w:val="24"/>
        </w:rPr>
        <w:t>с.Акуша</w:t>
      </w:r>
      <w:proofErr w:type="spellEnd"/>
      <w:r w:rsidRPr="00786C44">
        <w:rPr>
          <w:color w:val="auto"/>
          <w:sz w:val="24"/>
          <w:szCs w:val="24"/>
        </w:rPr>
        <w:t xml:space="preserve">                            </w:t>
      </w:r>
      <w:hyperlink r:id="rId5" w:history="1">
        <w:r w:rsidRPr="00786C44">
          <w:rPr>
            <w:color w:val="0000FF"/>
            <w:sz w:val="24"/>
            <w:szCs w:val="24"/>
            <w:u w:val="single"/>
            <w:lang w:val="en-US"/>
          </w:rPr>
          <w:t>imanalieva</w:t>
        </w:r>
        <w:r w:rsidRPr="00786C44">
          <w:rPr>
            <w:color w:val="0000FF"/>
            <w:sz w:val="24"/>
            <w:szCs w:val="24"/>
            <w:u w:val="single"/>
          </w:rPr>
          <w:t>.</w:t>
        </w:r>
        <w:r w:rsidRPr="00786C44">
          <w:rPr>
            <w:color w:val="0000FF"/>
            <w:sz w:val="24"/>
            <w:szCs w:val="24"/>
            <w:u w:val="single"/>
            <w:lang w:val="en-US"/>
          </w:rPr>
          <w:t>marina</w:t>
        </w:r>
        <w:r w:rsidRPr="00786C44">
          <w:rPr>
            <w:color w:val="0000FF"/>
            <w:sz w:val="24"/>
            <w:szCs w:val="24"/>
            <w:u w:val="single"/>
          </w:rPr>
          <w:t>00@</w:t>
        </w:r>
        <w:r w:rsidRPr="00786C44">
          <w:rPr>
            <w:color w:val="0000FF"/>
            <w:sz w:val="24"/>
            <w:szCs w:val="24"/>
            <w:u w:val="single"/>
            <w:lang w:val="en-US"/>
          </w:rPr>
          <w:t>mail</w:t>
        </w:r>
        <w:r w:rsidRPr="00786C44">
          <w:rPr>
            <w:color w:val="0000FF"/>
            <w:sz w:val="24"/>
            <w:szCs w:val="24"/>
            <w:u w:val="single"/>
          </w:rPr>
          <w:t>.</w:t>
        </w:r>
        <w:proofErr w:type="spellStart"/>
        <w:r w:rsidRPr="00786C44">
          <w:rPr>
            <w:color w:val="0000FF"/>
            <w:sz w:val="24"/>
            <w:szCs w:val="24"/>
            <w:u w:val="single"/>
            <w:lang w:val="en-US"/>
          </w:rPr>
          <w:t>ru</w:t>
        </w:r>
        <w:proofErr w:type="spellEnd"/>
      </w:hyperlink>
      <w:r w:rsidRPr="00786C44">
        <w:rPr>
          <w:color w:val="auto"/>
          <w:sz w:val="24"/>
          <w:szCs w:val="24"/>
        </w:rPr>
        <w:t xml:space="preserve">                   тел.8-928-508-58-67</w:t>
      </w:r>
      <w:r w:rsidRPr="00786C44">
        <w:rPr>
          <w:color w:val="auto"/>
          <w:sz w:val="24"/>
          <w:szCs w:val="24"/>
        </w:rPr>
        <w:tab/>
      </w:r>
    </w:p>
    <w:p w:rsidR="00786C44" w:rsidRPr="00786C44" w:rsidRDefault="00786C44" w:rsidP="00692C58">
      <w:pPr>
        <w:spacing w:after="0" w:line="240" w:lineRule="auto"/>
        <w:ind w:right="110" w:firstLine="0"/>
        <w:jc w:val="left"/>
        <w:rPr>
          <w:color w:val="auto"/>
          <w:sz w:val="24"/>
          <w:szCs w:val="24"/>
        </w:rPr>
      </w:pPr>
      <w:r w:rsidRPr="00786C44">
        <w:rPr>
          <w:rFonts w:ascii="Calibri" w:hAnsi="Calibri"/>
          <w:noProof/>
          <w:color w:val="auto"/>
          <w:sz w:val="22"/>
        </w:rPr>
        <mc:AlternateContent>
          <mc:Choice Requires="wps">
            <w:drawing>
              <wp:anchor distT="0" distB="0" distL="114300" distR="114300" simplePos="0" relativeHeight="251659264" behindDoc="0" locked="0" layoutInCell="1" allowOverlap="1" wp14:anchorId="164AC49C" wp14:editId="4D654693">
                <wp:simplePos x="0" y="0"/>
                <wp:positionH relativeFrom="column">
                  <wp:posOffset>-76200</wp:posOffset>
                </wp:positionH>
                <wp:positionV relativeFrom="paragraph">
                  <wp:posOffset>45085</wp:posOffset>
                </wp:positionV>
                <wp:extent cx="6705600" cy="19050"/>
                <wp:effectExtent l="0" t="19050" r="3810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705600" cy="19050"/>
                        </a:xfrm>
                        <a:prstGeom prst="line">
                          <a:avLst/>
                        </a:prstGeom>
                        <a:noFill/>
                        <a:ln w="57150" cap="flat" cmpd="tri"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817017"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5pt" to="52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" strokeweight="4.5pt">
                <v:stroke linestyle="thickBetweenThin"/>
                <o:lock v:ext="edit" shapetype="f"/>
              </v:line>
            </w:pict>
          </mc:Fallback>
        </mc:AlternateContent>
      </w:r>
    </w:p>
    <w:p w:rsidR="00786C44" w:rsidRPr="00786C44" w:rsidRDefault="00786C44" w:rsidP="00786C44">
      <w:pPr>
        <w:spacing w:after="0" w:line="240" w:lineRule="auto"/>
        <w:ind w:right="0" w:firstLine="0"/>
        <w:jc w:val="left"/>
        <w:rPr>
          <w:color w:val="auto"/>
          <w:sz w:val="24"/>
          <w:szCs w:val="24"/>
        </w:rPr>
      </w:pPr>
    </w:p>
    <w:p w:rsidR="00786C44" w:rsidRPr="00786C44" w:rsidRDefault="00786C44" w:rsidP="00786C44">
      <w:pPr>
        <w:spacing w:after="0" w:line="240" w:lineRule="auto"/>
        <w:ind w:right="0" w:firstLine="0"/>
        <w:jc w:val="center"/>
        <w:rPr>
          <w:b/>
          <w:color w:val="auto"/>
          <w:szCs w:val="24"/>
        </w:rPr>
      </w:pPr>
      <w:r w:rsidRPr="00786C44">
        <w:rPr>
          <w:b/>
          <w:color w:val="auto"/>
          <w:szCs w:val="24"/>
        </w:rPr>
        <w:t>Приказ</w:t>
      </w:r>
    </w:p>
    <w:p w:rsidR="00786C44" w:rsidRPr="00786C44" w:rsidRDefault="00786C44" w:rsidP="00786C44">
      <w:pPr>
        <w:spacing w:after="0" w:line="240" w:lineRule="auto"/>
        <w:ind w:right="0" w:firstLine="0"/>
        <w:jc w:val="center"/>
        <w:rPr>
          <w:color w:val="auto"/>
          <w:szCs w:val="24"/>
        </w:rPr>
      </w:pPr>
      <w:r w:rsidRPr="00786C44">
        <w:rPr>
          <w:color w:val="auto"/>
          <w:szCs w:val="24"/>
        </w:rPr>
        <w:t>№</w:t>
      </w:r>
      <w:r w:rsidR="00117216">
        <w:rPr>
          <w:color w:val="auto"/>
          <w:szCs w:val="24"/>
        </w:rPr>
        <w:t>225/2</w:t>
      </w:r>
      <w:r w:rsidR="00825B93">
        <w:rPr>
          <w:color w:val="auto"/>
          <w:szCs w:val="24"/>
        </w:rPr>
        <w:tab/>
      </w:r>
      <w:r w:rsidR="00825B93">
        <w:rPr>
          <w:color w:val="auto"/>
          <w:szCs w:val="24"/>
        </w:rPr>
        <w:tab/>
      </w:r>
      <w:r w:rsidR="00825B93">
        <w:rPr>
          <w:color w:val="auto"/>
          <w:szCs w:val="24"/>
        </w:rPr>
        <w:tab/>
      </w:r>
      <w:r w:rsidR="00825B93">
        <w:rPr>
          <w:color w:val="auto"/>
          <w:szCs w:val="24"/>
        </w:rPr>
        <w:tab/>
      </w:r>
      <w:r w:rsidR="00825B93">
        <w:rPr>
          <w:color w:val="auto"/>
          <w:szCs w:val="24"/>
        </w:rPr>
        <w:tab/>
      </w:r>
      <w:r w:rsidR="00825B93">
        <w:rPr>
          <w:color w:val="auto"/>
          <w:szCs w:val="24"/>
        </w:rPr>
        <w:tab/>
      </w:r>
      <w:r w:rsidR="00825B93">
        <w:rPr>
          <w:color w:val="auto"/>
          <w:szCs w:val="24"/>
        </w:rPr>
        <w:tab/>
        <w:t>от 12 июня 2020</w:t>
      </w:r>
      <w:r w:rsidRPr="00786C44">
        <w:rPr>
          <w:color w:val="auto"/>
          <w:szCs w:val="24"/>
        </w:rPr>
        <w:t>г.</w:t>
      </w:r>
    </w:p>
    <w:p w:rsidR="00786C44" w:rsidRDefault="00786C44" w:rsidP="00786C44">
      <w:pPr>
        <w:spacing w:after="262" w:line="223" w:lineRule="auto"/>
        <w:ind w:right="561" w:firstLine="0"/>
        <w:rPr>
          <w:sz w:val="30"/>
        </w:rPr>
      </w:pPr>
    </w:p>
    <w:p w:rsidR="00130C03" w:rsidRDefault="00786C44">
      <w:pPr>
        <w:spacing w:after="262" w:line="223" w:lineRule="auto"/>
        <w:ind w:left="350" w:right="561" w:hanging="10"/>
        <w:jc w:val="center"/>
      </w:pPr>
      <w:r>
        <w:rPr>
          <w:sz w:val="30"/>
        </w:rPr>
        <w:t>Об особенностях проведения государственной итоговой аттестации по образовательным программам среднего общего образования в 2020 году</w:t>
      </w:r>
    </w:p>
    <w:p w:rsidR="00130C03" w:rsidRDefault="00786C44">
      <w:pPr>
        <w:ind w:left="13" w:right="259" w:firstLine="720"/>
      </w:pPr>
      <w:r>
        <w:t xml:space="preserve">Во исполнение пункта 2 постановления Правительства Российской Федерации от 10 июня 2020 г. № 842 «Об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2020 году» и в соответствии с частью 5 статьи 59 Федерального закона от 29 декабря 2012 г. № 273-ФЗ «Об образовании в Российской Федерации» (Собрание законодательства Российской Федерации, 2012, № 53, ст. 7598; 2019, № 30, ст. 4134), подпунктами 4.2.25 и 4.2.26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2019, № 51, ст. 7631), подпунктами 5.2.7 и 5.2.8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ст. 5344; 2019, № 51, ст. 7643), приказ ы в а е м:</w:t>
      </w:r>
    </w:p>
    <w:p w:rsidR="00130C03" w:rsidRDefault="00786C44">
      <w:pPr>
        <w:numPr>
          <w:ilvl w:val="0"/>
          <w:numId w:val="1"/>
        </w:numPr>
        <w:ind w:right="259" w:firstLine="730"/>
      </w:pPr>
      <w:r>
        <w:t>Утвердить прилагаемые особенности проведения государственной итоговой аттестации по образовательным программам среднего общего образования в 2020 году</w:t>
      </w:r>
      <w:r w:rsidR="00ED1E28">
        <w:t xml:space="preserve"> (Приложение №1)</w:t>
      </w:r>
      <w:r>
        <w:t>.</w:t>
      </w:r>
    </w:p>
    <w:p w:rsidR="00130C03" w:rsidRDefault="00786C44">
      <w:pPr>
        <w:numPr>
          <w:ilvl w:val="0"/>
          <w:numId w:val="1"/>
        </w:numPr>
        <w:spacing w:after="129"/>
        <w:ind w:right="259" w:firstLine="730"/>
      </w:pPr>
      <w:r>
        <w:t>Настоящий приказ вступает в силу с 15 июня 2020 года.</w:t>
      </w:r>
    </w:p>
    <w:p w:rsidR="00D20501" w:rsidRDefault="00D20501">
      <w:pPr>
        <w:spacing w:after="303"/>
        <w:ind w:left="7097" w:right="259"/>
      </w:pPr>
    </w:p>
    <w:p w:rsidR="00ED1E28" w:rsidRDefault="00ED1E28">
      <w:pPr>
        <w:spacing w:after="303"/>
        <w:ind w:left="7097" w:right="259"/>
      </w:pPr>
    </w:p>
    <w:p w:rsidR="00ED1E28" w:rsidRDefault="00ED1E28">
      <w:pPr>
        <w:spacing w:after="303"/>
        <w:ind w:left="7097" w:right="259"/>
      </w:pPr>
    </w:p>
    <w:p w:rsidR="00D20501" w:rsidRDefault="00D20501">
      <w:pPr>
        <w:spacing w:after="303"/>
        <w:ind w:left="7097" w:right="259"/>
      </w:pPr>
    </w:p>
    <w:p w:rsidR="00D20501" w:rsidRDefault="00D20501">
      <w:pPr>
        <w:spacing w:after="303"/>
        <w:ind w:left="7097" w:right="259"/>
      </w:pPr>
    </w:p>
    <w:p w:rsidR="006B2642" w:rsidRPr="006B2642" w:rsidRDefault="008D75A9" w:rsidP="006B2642">
      <w:pPr>
        <w:spacing w:after="0"/>
        <w:ind w:left="6372" w:right="-32" w:firstLine="708"/>
      </w:pPr>
      <w:r>
        <w:rPr>
          <w:sz w:val="24"/>
        </w:rPr>
        <w:lastRenderedPageBreak/>
        <w:t xml:space="preserve">                      </w:t>
      </w:r>
      <w:r w:rsidR="006B2642" w:rsidRPr="006B2642">
        <w:rPr>
          <w:sz w:val="24"/>
        </w:rPr>
        <w:t>Приложение №1</w:t>
      </w:r>
    </w:p>
    <w:p w:rsidR="006B2642" w:rsidRPr="006B2642" w:rsidRDefault="006B2642" w:rsidP="008D75A9">
      <w:pPr>
        <w:shd w:val="clear" w:color="000000" w:fill="FFFFFF"/>
        <w:autoSpaceDE w:val="0"/>
        <w:autoSpaceDN w:val="0"/>
        <w:adjustRightInd w:val="0"/>
        <w:spacing w:after="12" w:line="268" w:lineRule="auto"/>
        <w:ind w:left="8138" w:right="-32" w:firstLine="358"/>
        <w:jc w:val="center"/>
        <w:rPr>
          <w:sz w:val="24"/>
          <w:szCs w:val="26"/>
        </w:rPr>
      </w:pPr>
      <w:r w:rsidRPr="006B2642">
        <w:rPr>
          <w:sz w:val="24"/>
          <w:szCs w:val="26"/>
        </w:rPr>
        <w:t xml:space="preserve">Утверждаю </w:t>
      </w:r>
    </w:p>
    <w:p w:rsidR="006B2642" w:rsidRPr="006B2642" w:rsidRDefault="006B2642" w:rsidP="008D75A9">
      <w:pPr>
        <w:shd w:val="clear" w:color="000000" w:fill="FFFFFF"/>
        <w:autoSpaceDE w:val="0"/>
        <w:autoSpaceDN w:val="0"/>
        <w:adjustRightInd w:val="0"/>
        <w:spacing w:after="12" w:line="268" w:lineRule="auto"/>
        <w:ind w:left="6722" w:right="-32" w:firstLine="0"/>
        <w:jc w:val="center"/>
        <w:rPr>
          <w:sz w:val="24"/>
          <w:szCs w:val="26"/>
        </w:rPr>
      </w:pPr>
      <w:r w:rsidRPr="006B2642">
        <w:rPr>
          <w:sz w:val="24"/>
          <w:szCs w:val="26"/>
        </w:rPr>
        <w:t>Директор МКОУ АСОШ №3</w:t>
      </w:r>
    </w:p>
    <w:p w:rsidR="006B2642" w:rsidRPr="006B2642" w:rsidRDefault="008D75A9" w:rsidP="008D75A9">
      <w:pPr>
        <w:shd w:val="clear" w:color="000000" w:fill="FFFFFF"/>
        <w:autoSpaceDE w:val="0"/>
        <w:autoSpaceDN w:val="0"/>
        <w:adjustRightInd w:val="0"/>
        <w:spacing w:after="12" w:line="268" w:lineRule="auto"/>
        <w:ind w:left="5306" w:right="-32" w:firstLine="358"/>
        <w:jc w:val="center"/>
        <w:rPr>
          <w:sz w:val="24"/>
          <w:szCs w:val="26"/>
        </w:rPr>
      </w:pPr>
      <w:r>
        <w:rPr>
          <w:sz w:val="24"/>
          <w:szCs w:val="26"/>
        </w:rPr>
        <w:t xml:space="preserve">    </w:t>
      </w:r>
      <w:r w:rsidR="006B2642" w:rsidRPr="006B2642">
        <w:rPr>
          <w:sz w:val="24"/>
          <w:szCs w:val="26"/>
        </w:rPr>
        <w:t xml:space="preserve">________________ </w:t>
      </w:r>
      <w:proofErr w:type="spellStart"/>
      <w:r w:rsidR="006B2642" w:rsidRPr="006B2642">
        <w:rPr>
          <w:sz w:val="24"/>
          <w:szCs w:val="26"/>
        </w:rPr>
        <w:t>М.М.Иманалиева</w:t>
      </w:r>
      <w:proofErr w:type="spellEnd"/>
    </w:p>
    <w:p w:rsidR="006B2642" w:rsidRPr="006B2642" w:rsidRDefault="008D75A9" w:rsidP="008D75A9">
      <w:pPr>
        <w:shd w:val="clear" w:color="000000" w:fill="FFFFFF"/>
        <w:autoSpaceDE w:val="0"/>
        <w:autoSpaceDN w:val="0"/>
        <w:adjustRightInd w:val="0"/>
        <w:spacing w:after="12" w:line="268" w:lineRule="auto"/>
        <w:ind w:left="350" w:right="-32" w:firstLine="350"/>
        <w:jc w:val="center"/>
        <w:rPr>
          <w:sz w:val="24"/>
          <w:szCs w:val="26"/>
        </w:rPr>
      </w:pPr>
      <w:r>
        <w:rPr>
          <w:sz w:val="24"/>
          <w:szCs w:val="26"/>
        </w:rPr>
        <w:t xml:space="preserve"> </w:t>
      </w:r>
      <w:r>
        <w:rPr>
          <w:sz w:val="24"/>
          <w:szCs w:val="26"/>
        </w:rPr>
        <w:tab/>
      </w:r>
      <w:r>
        <w:rPr>
          <w:sz w:val="24"/>
          <w:szCs w:val="26"/>
        </w:rPr>
        <w:tab/>
      </w:r>
      <w:r>
        <w:rPr>
          <w:sz w:val="24"/>
          <w:szCs w:val="26"/>
        </w:rPr>
        <w:tab/>
      </w:r>
      <w:r>
        <w:rPr>
          <w:sz w:val="24"/>
          <w:szCs w:val="26"/>
        </w:rPr>
        <w:tab/>
      </w:r>
      <w:r>
        <w:rPr>
          <w:sz w:val="24"/>
          <w:szCs w:val="26"/>
        </w:rPr>
        <w:tab/>
      </w:r>
      <w:r>
        <w:rPr>
          <w:sz w:val="24"/>
          <w:szCs w:val="26"/>
        </w:rPr>
        <w:tab/>
      </w:r>
      <w:r>
        <w:rPr>
          <w:sz w:val="24"/>
          <w:szCs w:val="26"/>
        </w:rPr>
        <w:tab/>
      </w:r>
      <w:r>
        <w:rPr>
          <w:sz w:val="24"/>
          <w:szCs w:val="26"/>
        </w:rPr>
        <w:tab/>
      </w:r>
      <w:r>
        <w:rPr>
          <w:sz w:val="24"/>
          <w:szCs w:val="26"/>
        </w:rPr>
        <w:tab/>
      </w:r>
      <w:r w:rsidR="00CF55C6">
        <w:rPr>
          <w:sz w:val="24"/>
          <w:szCs w:val="26"/>
        </w:rPr>
        <w:t>Приказ по школе № 225/2</w:t>
      </w:r>
      <w:bookmarkStart w:id="0" w:name="_GoBack"/>
      <w:bookmarkEnd w:id="0"/>
    </w:p>
    <w:p w:rsidR="006B2642" w:rsidRPr="006B2642" w:rsidRDefault="006B2642" w:rsidP="006B2642">
      <w:pPr>
        <w:spacing w:after="3" w:line="264" w:lineRule="auto"/>
        <w:ind w:left="5454" w:right="-32" w:hanging="10"/>
        <w:jc w:val="center"/>
      </w:pPr>
      <w:r w:rsidRPr="006B2642">
        <w:rPr>
          <w:sz w:val="24"/>
          <w:szCs w:val="26"/>
        </w:rPr>
        <w:t xml:space="preserve">                             </w:t>
      </w:r>
      <w:r w:rsidR="008D75A9">
        <w:rPr>
          <w:sz w:val="24"/>
          <w:szCs w:val="26"/>
        </w:rPr>
        <w:t xml:space="preserve"> </w:t>
      </w:r>
      <w:r w:rsidR="00825B93">
        <w:rPr>
          <w:sz w:val="24"/>
          <w:szCs w:val="26"/>
        </w:rPr>
        <w:t>от «12» июня 2020</w:t>
      </w:r>
      <w:r w:rsidRPr="006B2642">
        <w:rPr>
          <w:sz w:val="24"/>
          <w:szCs w:val="26"/>
        </w:rPr>
        <w:t xml:space="preserve"> г.</w:t>
      </w:r>
    </w:p>
    <w:p w:rsidR="006B2642" w:rsidRPr="006B2642" w:rsidRDefault="006B2642" w:rsidP="006B2642">
      <w:pPr>
        <w:spacing w:after="0" w:line="259" w:lineRule="auto"/>
        <w:ind w:right="0" w:firstLine="0"/>
        <w:jc w:val="left"/>
      </w:pPr>
      <w:r w:rsidRPr="006B2642">
        <w:t xml:space="preserve"> </w:t>
      </w:r>
    </w:p>
    <w:p w:rsidR="00D20501" w:rsidRDefault="00D20501" w:rsidP="006B2642">
      <w:pPr>
        <w:spacing w:after="303"/>
        <w:ind w:left="7097" w:right="677"/>
      </w:pPr>
    </w:p>
    <w:p w:rsidR="00130C03" w:rsidRDefault="00130C03" w:rsidP="006B2642">
      <w:pPr>
        <w:spacing w:after="694" w:line="259" w:lineRule="auto"/>
        <w:ind w:right="0" w:firstLine="0"/>
        <w:jc w:val="left"/>
      </w:pPr>
    </w:p>
    <w:p w:rsidR="00130C03" w:rsidRDefault="00786C44">
      <w:pPr>
        <w:spacing w:after="347" w:line="223" w:lineRule="auto"/>
        <w:ind w:left="350" w:right="566" w:hanging="10"/>
        <w:jc w:val="center"/>
      </w:pPr>
      <w:r>
        <w:rPr>
          <w:sz w:val="30"/>
        </w:rPr>
        <w:t>Особенности проведения государственной итоговой аттестации по образовательным программам среднего общего образования в 2020 году</w:t>
      </w:r>
    </w:p>
    <w:p w:rsidR="00130C03" w:rsidRDefault="00786C44">
      <w:pPr>
        <w:numPr>
          <w:ilvl w:val="0"/>
          <w:numId w:val="2"/>
        </w:numPr>
        <w:spacing w:line="349" w:lineRule="auto"/>
        <w:ind w:right="259" w:firstLine="744"/>
      </w:pPr>
      <w:r>
        <w:t>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Министерством юстиции Российской Федерации 10 декабря 2018 г., регистрационный № 52952) (далее соответственно — Порядок, ГИА-11), в части организации и проведения ГИА-11, результаты которой являются основанием для выдачи аттестата о среднем общем образовании, не применяется.</w:t>
      </w:r>
    </w:p>
    <w:p w:rsidR="00130C03" w:rsidRDefault="00786C44">
      <w:pPr>
        <w:numPr>
          <w:ilvl w:val="0"/>
          <w:numId w:val="2"/>
        </w:numPr>
        <w:spacing w:after="108"/>
        <w:ind w:right="259" w:firstLine="744"/>
      </w:pPr>
      <w:r>
        <w:t>К участникам ГИА-11 относятся:</w:t>
      </w:r>
    </w:p>
    <w:p w:rsidR="00130C03" w:rsidRDefault="00786C44">
      <w:pPr>
        <w:spacing w:line="352" w:lineRule="auto"/>
        <w:ind w:left="13" w:right="259" w:firstLine="706"/>
      </w:pPr>
      <w:r>
        <w:t>лица, обучающиеся по образовательным программам среднего общего образования,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и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освоившие образовательные программы среднего общего образования в очной, очно-заочной или заочной формах, не имеющие академической задолженности,</w:t>
      </w:r>
    </w:p>
    <w:p w:rsidR="00130C03" w:rsidRDefault="00786C44">
      <w:pPr>
        <w:spacing w:after="300" w:line="259" w:lineRule="auto"/>
        <w:ind w:right="173" w:firstLine="0"/>
        <w:jc w:val="center"/>
      </w:pPr>
      <w:r>
        <w:rPr>
          <w:sz w:val="26"/>
        </w:rPr>
        <w:lastRenderedPageBreak/>
        <w:t>2</w:t>
      </w:r>
    </w:p>
    <w:p w:rsidR="00130C03" w:rsidRDefault="00786C44">
      <w:pPr>
        <w:spacing w:line="355" w:lineRule="auto"/>
        <w:ind w:left="13" w:right="259" w:firstLine="58"/>
      </w:pPr>
      <w:r>
        <w:t>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имеющие результат «зачет» за итоговое сочинение (изложение), подавшие заявления на участие в ГИА-11 в установленные пунктами 1 1 и 12 Порядка сроки и допущенные в 2020 году к ГИА-11 ; 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получавшие среднее общее образование по не имеющим государственной аккредитации образовательным программам среднего общего образования, и прикрепившиеся для прохождения ГИА-11 экстерном к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получившие на промежуточной аттестации отметки не ниже удовлетворительных, имеющие результат «зачет» за итоговое сочинение (изложение), подавшие заявления на участие в ГИА-11 в установленные пунктами 11 и 12 Порядка сроки и допущенные в 2020 году к ГИА- 1 1; лица, обучающиеся по образовательным программам среднего профессионального образования и осваивающие имеющие государственную аккредитацию образовательные программы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имеющие результат «зачет» за итоговое сочинение (изложение), подавшие заявления на участие в ГИА-11 в установленные</w:t>
      </w:r>
    </w:p>
    <w:p w:rsidR="00130C03" w:rsidRDefault="00786C44">
      <w:pPr>
        <w:spacing w:after="379" w:line="259" w:lineRule="auto"/>
        <w:ind w:right="216" w:firstLine="0"/>
        <w:jc w:val="center"/>
      </w:pPr>
      <w:r>
        <w:rPr>
          <w:sz w:val="20"/>
        </w:rPr>
        <w:lastRenderedPageBreak/>
        <w:t>З</w:t>
      </w:r>
    </w:p>
    <w:p w:rsidR="00130C03" w:rsidRDefault="00786C44">
      <w:pPr>
        <w:spacing w:line="346" w:lineRule="auto"/>
        <w:ind w:left="13" w:right="259"/>
      </w:pPr>
      <w:r>
        <w:t>пунктами 1 1 и 12 Порядка сроки и допущенные в 2020 году к ГИА-11; лица, допущенные к ГИА-11 в предыдущие учебные годы, но не прошедшие ГИА-11 или получившие на ГИА-11 неудовлетворительные результаты по соответствующим учебным предметам в предыдущие учебные годы, восстановленные в образовательные организации на срок, необходимый для прохождения ГИА-11 в 2020 году и подавшие заявления на участие в ГИА-11 в установленные пунктами 1 1 и 12 Порядка сроки.</w:t>
      </w:r>
    </w:p>
    <w:p w:rsidR="00130C03" w:rsidRDefault="00786C44">
      <w:pPr>
        <w:spacing w:line="365" w:lineRule="auto"/>
        <w:ind w:left="13" w:right="259" w:firstLine="710"/>
      </w:pPr>
      <w:r>
        <w:t>З. ГИА-П проводится в форме промежуточной аттестации, результаты которой признаются результатами ГИА-11 и являются основанием для выдачи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 которые определяются как среднее арифметическое полугодовых (триместровых) и годовых отметок обучающегося за каждый год обучения по указанной программе.</w:t>
      </w:r>
    </w:p>
    <w:sectPr w:rsidR="00130C03">
      <w:pgSz w:w="11952" w:h="17021"/>
      <w:pgMar w:top="643" w:right="327" w:bottom="1400" w:left="11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4787D"/>
    <w:multiLevelType w:val="hybridMultilevel"/>
    <w:tmpl w:val="3FCE3392"/>
    <w:lvl w:ilvl="0" w:tplc="BDB67BEE">
      <w:start w:val="1"/>
      <w:numFmt w:val="decimal"/>
      <w:lvlText w:val="%1."/>
      <w:lvlJc w:val="left"/>
      <w:pPr>
        <w:ind w:left="3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288D32A">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47AF2CC">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CEAE8BA">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342F200">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1147102">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5DACD9A">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0768A3A">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0D001A4">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80F78AD"/>
    <w:multiLevelType w:val="hybridMultilevel"/>
    <w:tmpl w:val="A45C0078"/>
    <w:lvl w:ilvl="0" w:tplc="5ECC5548">
      <w:start w:val="1"/>
      <w:numFmt w:val="decimal"/>
      <w:lvlText w:val="%1."/>
      <w:lvlJc w:val="left"/>
      <w:pPr>
        <w:ind w:left="3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77C698C">
      <w:start w:val="1"/>
      <w:numFmt w:val="lowerLetter"/>
      <w:lvlText w:val="%2"/>
      <w:lvlJc w:val="left"/>
      <w:pPr>
        <w:ind w:left="18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328DD28">
      <w:start w:val="1"/>
      <w:numFmt w:val="lowerRoman"/>
      <w:lvlText w:val="%3"/>
      <w:lvlJc w:val="left"/>
      <w:pPr>
        <w:ind w:left="25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70EC486">
      <w:start w:val="1"/>
      <w:numFmt w:val="decimal"/>
      <w:lvlText w:val="%4"/>
      <w:lvlJc w:val="left"/>
      <w:pPr>
        <w:ind w:left="32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55A1370">
      <w:start w:val="1"/>
      <w:numFmt w:val="lowerLetter"/>
      <w:lvlText w:val="%5"/>
      <w:lvlJc w:val="left"/>
      <w:pPr>
        <w:ind w:left="39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4D66B2C">
      <w:start w:val="1"/>
      <w:numFmt w:val="lowerRoman"/>
      <w:lvlText w:val="%6"/>
      <w:lvlJc w:val="left"/>
      <w:pPr>
        <w:ind w:left="46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EFA8AA2">
      <w:start w:val="1"/>
      <w:numFmt w:val="decimal"/>
      <w:lvlText w:val="%7"/>
      <w:lvlJc w:val="left"/>
      <w:pPr>
        <w:ind w:left="54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A74661E">
      <w:start w:val="1"/>
      <w:numFmt w:val="lowerLetter"/>
      <w:lvlText w:val="%8"/>
      <w:lvlJc w:val="left"/>
      <w:pPr>
        <w:ind w:left="61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3C4BE86">
      <w:start w:val="1"/>
      <w:numFmt w:val="lowerRoman"/>
      <w:lvlText w:val="%9"/>
      <w:lvlJc w:val="left"/>
      <w:pPr>
        <w:ind w:left="68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03"/>
    <w:rsid w:val="000936BC"/>
    <w:rsid w:val="00117216"/>
    <w:rsid w:val="00130C03"/>
    <w:rsid w:val="00690178"/>
    <w:rsid w:val="00692C58"/>
    <w:rsid w:val="006B2642"/>
    <w:rsid w:val="00786C44"/>
    <w:rsid w:val="00825B93"/>
    <w:rsid w:val="008D75A9"/>
    <w:rsid w:val="00CF55C6"/>
    <w:rsid w:val="00D20501"/>
    <w:rsid w:val="00ED1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0608"/>
  <w15:docId w15:val="{4E9422A3-017A-4D03-B40C-2C1E49DA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7" w:lineRule="auto"/>
      <w:ind w:right="874" w:firstLine="9"/>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manalieva.marina0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995</Words>
  <Characters>5675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Магомедгаджиева</dc:creator>
  <cp:keywords/>
  <cp:lastModifiedBy>Магомедгаджиева</cp:lastModifiedBy>
  <cp:revision>9</cp:revision>
  <dcterms:created xsi:type="dcterms:W3CDTF">2020-06-16T06:16:00Z</dcterms:created>
  <dcterms:modified xsi:type="dcterms:W3CDTF">2020-06-16T07:59:00Z</dcterms:modified>
</cp:coreProperties>
</file>