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2F" w:rsidRPr="001D2A2F" w:rsidRDefault="001D2A2F" w:rsidP="001D2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Тема. </w:t>
      </w:r>
      <w:proofErr w:type="gram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/р. Устная и письменная речь. Монолог. Диалог 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урока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: 1) познакомить учащихся с признаками устной и письменной речи, видами речи по смене говорящего — слушающего, условиями, в которых протекает диалогическая и монологическая речь; 2) научить давать сравнительную характеристику устной и письменной речи, разграничивать форму и вид речи; 3) повторить постановку знаков препинания при диалоге.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Опрос.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Вызванный ученик читает текст о великих космических достижениях нашей страны. Учитель просит нескольких учеников прочитать текст на тему «Русский язык в условиях новых экономических отношений в мире».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 Устная работа по § 1, 2.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отвечают на вопросы на с. 8, 10, анализируют теоретический материал на с. 8, 11 и делают вывод о разновидностях речи, видах речи по смене </w:t>
      </w:r>
      <w:proofErr w:type="gram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говорящего</w:t>
      </w:r>
      <w:proofErr w:type="gram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слушающего (монолог — диалог).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Письменная форма речи — речь, зафиксированная на письме. Устная форма речи — речь звучащая. Письменная речь характеризуется более строгим соблюдением литературной нормы. Устная речь более свободна по отношению к литературной норме. </w:t>
      </w:r>
      <w:proofErr w:type="gram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Не следует отождествлять письменную речь с книжным стилем, а устную — с разговорным.</w:t>
      </w:r>
      <w:proofErr w:type="gram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Книжный стиль не всегда воплощается в письменной речи (например, ораторская речь), а разговорный — в устной речи (например, диалогическая речь в художественном произведении).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Условия,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 в которых протекает диалогическая речь, </w:t>
      </w: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определяют ряд её особенностей,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 к которым относятся: краткость высказываний (преимущественно в вопросно-ответной форме диалога, в меньшей степени при смене предложений-реплик), широкое использование внеречевых средств (мимика, жесты), большая роль интонации, разнообразие особых предложений неполного состава (чему способствует не только естественная опора на реплики собеседника, но и обстановка беседы), свободное от строгих норм книжной речи синтаксическое</w:t>
      </w:r>
      <w:proofErr w:type="gram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оформление высказывания, заранее не подготовленного, преобладание простых предложений, характерное для разговорной речи вообще. </w:t>
      </w:r>
      <w:proofErr w:type="gram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Монологическая речь, в отличие от диалогической, характеризуется своей развёрнутостью, что связано со стремлением широко охватить тематическое содержание высказывания, наличием распространённых конструкций, грамматической их </w:t>
      </w:r>
      <w:proofErr w:type="spell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оформленностью</w:t>
      </w:r>
      <w:proofErr w:type="spell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 Тренировочные упражнения.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1. Выборочная работа.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Выписать из упр. 7 на с. 8 отдельно признаки устной и письменной речи.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2. В упр. 15 на с. 11 характеризуются тексты по таким параметрам, как форма и вид речи.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словарно-синтаксическая работа, привести выдержки из «Словаря </w:t>
      </w:r>
      <w:proofErr w:type="gram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иностранных</w:t>
      </w:r>
      <w:proofErr w:type="gram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(англ. </w:t>
      </w:r>
      <w:proofErr w:type="spell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Interview</w:t>
      </w:r>
      <w:proofErr w:type="spell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1) предназначенная для распространения в печати, по радио, телевидению беседа в форме вопросов и ответов с каким-либо лицом по актуальным вопросам;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в социологических и других социальных исследованиях — беседа лица, проводящего интервью по заранее намеченному плану с лицом или группой лиц, ответы которых служат исходным материалом для исследования и обобщения.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Со словом </w:t>
      </w: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аксиома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девятиклассники знакомятся в Толковом словаре учебника </w:t>
      </w:r>
      <w:proofErr w:type="gram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200.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Даётся фонетико-орфографическая характеристика слов </w:t>
      </w: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Интернет, </w:t>
      </w:r>
      <w:proofErr w:type="spellStart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инфросфера</w:t>
      </w:r>
      <w:proofErr w:type="spellEnd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интервью,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 составляются с ними словосочетания, предложения.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3. Упр. 9, 10 на с. 9 выполняются устно, учащиеся находят в ответе одноклассника лишние слова, анализируют его устный ответ, делают вывод, почему лишние слова мешают слушателям воспринимать речь говорящего, читают вслух упр. 9, сохраняя найденные говорящим слова и опуская лишние слова и выражения.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4. В упр. 12 учащиеся составляют на основе текста краткую (из 5—7 пунктов) памятку о том, как писать письма.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Таблица проецируется на доску.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Таблица 1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Основные части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письма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Речевые формулы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Зачин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часть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Концовка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1. Место и дата написания.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Приветствие.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3. Обращение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информация, которую нужно изложить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Итоговые фразы: просьба писать; предположение, что переписка будет регулярной; приветы; слова благодарности и прощания; уверения в уважении, дружбе, любви.</w:t>
      </w:r>
      <w:proofErr w:type="gramEnd"/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Подпись.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3. PS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Здравствуйте! Добрый день! Шлю тебе привет! Приветствую тебя! Дорогой (милый, любимый, родной мой). 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Имя и все его формы</w:t>
      </w: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Друг, мамочка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 и др.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Хочется сообщить... Я хотел бы рассказать...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 некоторые новости...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Нет ничего нового... Ты </w:t>
      </w:r>
      <w:proofErr w:type="gramStart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спрашиваешь</w:t>
      </w:r>
      <w:proofErr w:type="gramEnd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что у нас нового...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(глубоким, искренним) уважением...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Уважающий</w:t>
      </w:r>
      <w:proofErr w:type="gramEnd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Вас...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proofErr w:type="gramStart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ш(</w:t>
      </w:r>
      <w:proofErr w:type="gramEnd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 и)...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Всегда Ва</w:t>
      </w:r>
      <w:proofErr w:type="gramStart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ш(</w:t>
      </w:r>
      <w:proofErr w:type="gramEnd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 и)...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Любящий</w:t>
      </w:r>
      <w:proofErr w:type="gramEnd"/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тебя...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 свидания!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 скорого свидания!</w:t>
      </w:r>
    </w:p>
    <w:p w:rsidR="001D2A2F" w:rsidRPr="001D2A2F" w:rsidRDefault="001D2A2F" w:rsidP="001D2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Всего хорошего!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 чтобы письмо дошло до адресата, очень важно адрес на конверте написать правильно.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 памятки «Как правильно оформить адрес»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1. Фамилия, имя, отчество адресата.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2. Улица (площадь, проспект, переулок).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3. Дом №, корпус №, квартира №.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4. Город или другой населённый пункт.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5. Область, район.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6. Индекс почтовый.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фамилия, имя, отчество адресата должны употребляться в дательном падеже, а адресанта — в родительном падеже.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письмо адресовано семье, то фамилия ставится во множественном числе.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 на знаки препинания при написании адреса.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 оформления конверта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Адрес отправителя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Андреев Николай Борисович,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ул. Энгельса, д. 130, кв. 52,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г. Челябинск,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454080.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Адрес получателя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Петрова Татьяна Фёдоровна,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пер. Школьный, д. 5, кв. 4,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Кундравы, </w:t>
      </w:r>
      <w:proofErr w:type="spell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Чебаркульский</w:t>
      </w:r>
      <w:proofErr w:type="spell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р-н,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Челябинская обл.,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456410.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 памятки «Как писать письма»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1. Обязательно указывайте дату и место написания письма.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2. Письмо должно быть вежливым.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3. Избегайте употребления грубых и бранных слов, кличек.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Следите за тем, чтобы буквы были чёткие.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5. Не употребляйте оборотов: </w:t>
      </w: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Жду ответа, как соловей лета; Лети с приветом, вернись с ответом.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6. Придерживайтесь основных частей письма: зачина, информационной части, концовки.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</w:t>
      </w:r>
      <w:proofErr w:type="gram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proofErr w:type="spell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пониманием темы.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выполняют упр. 13 или 14 </w:t>
      </w:r>
      <w:proofErr w:type="gram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10 (по выбору). В упр. 13 надо запомнить стихотворные строки В. С. </w:t>
      </w:r>
      <w:proofErr w:type="spell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Шефнера</w:t>
      </w:r>
      <w:proofErr w:type="spell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словах, о речи, обращая внимание на знаки препинания, закрыть учебник и записать текст по памяти.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Проверяется диктант по тексту учебника.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упр. 14 ученики записывают, как понимают строки В. С. </w:t>
      </w:r>
      <w:proofErr w:type="spellStart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Шефнера</w:t>
      </w:r>
      <w:proofErr w:type="spellEnd"/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Словом можно убить, словом можно спасти,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Словом можно полки за собой повести —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свои рассуждения подкрепляют примерами.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 Обобщение проводится по вопросам: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— Что объединяет устную и письменную речь?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— Чем они различаются?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— Каковы признаки устной и письменной речи?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— По какому основанию выделяются виды речи?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— Как ставить знаки препинания при диалоге?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</w:t>
      </w: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 Домашнее задание дифференцированного характера:</w:t>
      </w:r>
    </w:p>
    <w:p w:rsidR="001D2A2F" w:rsidRPr="001D2A2F" w:rsidRDefault="001D2A2F" w:rsidP="001D2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а) упр. 8 (для более подготовленных);</w:t>
      </w:r>
    </w:p>
    <w:p w:rsidR="001D2A2F" w:rsidRPr="001D2A2F" w:rsidRDefault="001D2A2F" w:rsidP="001D2A2F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A2F">
        <w:rPr>
          <w:rFonts w:ascii="Times New Roman" w:eastAsia="Times New Roman" w:hAnsi="Times New Roman" w:cs="Times New Roman"/>
          <w:color w:val="000000"/>
          <w:sz w:val="28"/>
          <w:szCs w:val="28"/>
        </w:rPr>
        <w:t>б) упр. 11 (для недостаточно подготовленных).</w:t>
      </w:r>
    </w:p>
    <w:p w:rsidR="001D2A2F" w:rsidRDefault="001D2A2F" w:rsidP="001D2A2F"/>
    <w:p w:rsidR="003A4537" w:rsidRDefault="003A4537"/>
    <w:sectPr w:rsidR="003A4537" w:rsidSect="001D2A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A2F"/>
    <w:rsid w:val="001D2A2F"/>
    <w:rsid w:val="003A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5488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2020-03-18T18:44:00Z</dcterms:created>
  <dcterms:modified xsi:type="dcterms:W3CDTF">2020-03-18T18:45:00Z</dcterms:modified>
</cp:coreProperties>
</file>